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D8" w:rsidRDefault="00142265" w:rsidP="005378D8">
      <w:pPr>
        <w:pStyle w:val="p2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5378D8" w:rsidRDefault="005378D8" w:rsidP="005378D8">
      <w:pPr>
        <w:pStyle w:val="p4"/>
        <w:jc w:val="center"/>
        <w:rPr>
          <w:color w:val="000000"/>
          <w:sz w:val="36"/>
          <w:szCs w:val="36"/>
        </w:rPr>
      </w:pPr>
      <w:r>
        <w:rPr>
          <w:rStyle w:val="s1"/>
          <w:b/>
          <w:bCs/>
          <w:color w:val="000000"/>
          <w:sz w:val="36"/>
          <w:szCs w:val="36"/>
        </w:rPr>
        <w:t>ПОСТАНОВЛЕНИЕ</w:t>
      </w:r>
    </w:p>
    <w:p w:rsidR="005378D8" w:rsidRDefault="00142265" w:rsidP="005378D8">
      <w:pPr>
        <w:pStyle w:val="p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</w:t>
      </w:r>
      <w:r w:rsidR="005378D8">
        <w:rPr>
          <w:color w:val="000000"/>
          <w:sz w:val="27"/>
          <w:szCs w:val="27"/>
        </w:rPr>
        <w:t xml:space="preserve">2016г. 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№____</w:t>
      </w:r>
    </w:p>
    <w:p w:rsidR="005378D8" w:rsidRDefault="00142265" w:rsidP="00142265">
      <w:pPr>
        <w:pStyle w:val="p6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село Молдаван</w:t>
      </w:r>
      <w:r w:rsidR="005378D8">
        <w:rPr>
          <w:color w:val="000000"/>
          <w:sz w:val="27"/>
          <w:szCs w:val="27"/>
        </w:rPr>
        <w:t>ское</w:t>
      </w:r>
    </w:p>
    <w:p w:rsidR="005378D8" w:rsidRDefault="005378D8" w:rsidP="00142265">
      <w:pPr>
        <w:pStyle w:val="p2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собственности </w:t>
      </w:r>
      <w:r w:rsidR="00142265">
        <w:rPr>
          <w:rStyle w:val="s1"/>
          <w:b/>
          <w:bCs/>
          <w:color w:val="000000"/>
          <w:sz w:val="28"/>
          <w:szCs w:val="28"/>
        </w:rPr>
        <w:t>Молдаванского</w:t>
      </w:r>
      <w:r>
        <w:rPr>
          <w:rStyle w:val="s1"/>
          <w:b/>
          <w:bCs/>
          <w:color w:val="000000"/>
          <w:sz w:val="28"/>
          <w:szCs w:val="28"/>
        </w:rPr>
        <w:t xml:space="preserve"> сельс</w:t>
      </w:r>
      <w:r w:rsidR="00142265">
        <w:rPr>
          <w:rStyle w:val="s1"/>
          <w:b/>
          <w:bCs/>
          <w:color w:val="000000"/>
          <w:sz w:val="28"/>
          <w:szCs w:val="28"/>
        </w:rPr>
        <w:t>кого поселения Крымского района</w:t>
      </w:r>
      <w:r>
        <w:rPr>
          <w:rStyle w:val="s1"/>
          <w:b/>
          <w:bCs/>
          <w:color w:val="000000"/>
          <w:sz w:val="28"/>
          <w:szCs w:val="28"/>
        </w:rPr>
        <w:t xml:space="preserve">, при заключении договоров купли-продажи земельных участков без проведения торгов на территории </w:t>
      </w:r>
      <w:r w:rsidR="00142265">
        <w:rPr>
          <w:rStyle w:val="s1"/>
          <w:b/>
          <w:bCs/>
          <w:color w:val="000000"/>
          <w:sz w:val="28"/>
          <w:szCs w:val="28"/>
        </w:rPr>
        <w:t>Молдаванского</w:t>
      </w:r>
      <w:r>
        <w:rPr>
          <w:rStyle w:val="s1"/>
          <w:b/>
          <w:bCs/>
          <w:color w:val="000000"/>
          <w:sz w:val="28"/>
          <w:szCs w:val="28"/>
        </w:rPr>
        <w:t xml:space="preserve"> сельского поселения Крымского района</w:t>
      </w:r>
    </w:p>
    <w:p w:rsidR="00142265" w:rsidRDefault="00142265" w:rsidP="00142265">
      <w:pPr>
        <w:pStyle w:val="p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78D8" w:rsidRDefault="005378D8" w:rsidP="00142265">
      <w:pPr>
        <w:pStyle w:val="p8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реализации подпункта 3 пункта 2 статьи 39.4 Земельного кодекса Российской Федерации, руководствуясь статьей 15 Федерального закона от 6 октября 2003 года № 131-ФЗ «Об общих принципах организации местного самоуправления в Российской Федерации», постановлением главы администрации (губернатора) Краснодарского края от 25 марта 2015 года № 226 «Об установлении порядка определения цены земельных участков, находящихся в государственной собственности Краснодарского края, а также</w:t>
      </w:r>
      <w:proofErr w:type="gramEnd"/>
      <w:r>
        <w:rPr>
          <w:color w:val="000000"/>
          <w:sz w:val="28"/>
          <w:szCs w:val="28"/>
        </w:rPr>
        <w:t xml:space="preserve">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края»,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 о с т а н о в л я ю:</w:t>
      </w:r>
    </w:p>
    <w:p w:rsidR="00C74100" w:rsidRDefault="005378D8" w:rsidP="00142265">
      <w:pPr>
        <w:pStyle w:val="p8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определения цены земельных участков, находящихся в собственности </w:t>
      </w:r>
      <w:r w:rsidR="00142265">
        <w:rPr>
          <w:color w:val="000000"/>
          <w:sz w:val="28"/>
          <w:szCs w:val="28"/>
        </w:rPr>
        <w:t>Молдаванского</w:t>
      </w:r>
      <w:r>
        <w:rPr>
          <w:color w:val="000000"/>
          <w:sz w:val="28"/>
          <w:szCs w:val="28"/>
        </w:rPr>
        <w:t xml:space="preserve"> сельс</w:t>
      </w:r>
      <w:r w:rsidR="00142265">
        <w:rPr>
          <w:color w:val="000000"/>
          <w:sz w:val="28"/>
          <w:szCs w:val="28"/>
        </w:rPr>
        <w:t>кого поселения Крымского района</w:t>
      </w:r>
      <w:r>
        <w:rPr>
          <w:color w:val="000000"/>
          <w:sz w:val="28"/>
          <w:szCs w:val="28"/>
        </w:rPr>
        <w:t xml:space="preserve">, при заключении договоров купли-продажи земельных участков без проведения торгов на территории </w:t>
      </w:r>
      <w:r w:rsidR="00142265">
        <w:rPr>
          <w:color w:val="000000"/>
          <w:sz w:val="28"/>
          <w:szCs w:val="28"/>
        </w:rPr>
        <w:t>Молдаванского</w:t>
      </w:r>
      <w:r>
        <w:rPr>
          <w:color w:val="000000"/>
          <w:sz w:val="28"/>
          <w:szCs w:val="28"/>
        </w:rPr>
        <w:t xml:space="preserve"> сельского поселения Крымского района (приложение).</w:t>
      </w:r>
    </w:p>
    <w:p w:rsidR="005378D8" w:rsidRDefault="005378D8" w:rsidP="00142265">
      <w:pPr>
        <w:pStyle w:val="p8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bookmarkStart w:id="0" w:name="sub_5"/>
      <w:r w:rsidR="00142265">
        <w:rPr>
          <w:color w:val="000000"/>
          <w:sz w:val="28"/>
          <w:szCs w:val="28"/>
        </w:rPr>
        <w:t xml:space="preserve">Ведущему </w:t>
      </w:r>
      <w:r>
        <w:rPr>
          <w:color w:val="000000"/>
          <w:sz w:val="28"/>
          <w:szCs w:val="28"/>
        </w:rPr>
        <w:t>специалисту администрации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142265">
        <w:rPr>
          <w:color w:val="000000"/>
          <w:sz w:val="28"/>
          <w:szCs w:val="28"/>
        </w:rPr>
        <w:t>А.В.Петря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обнародовать настоящее постановление и разместить на официальном сайте администрации</w:t>
      </w:r>
      <w:r>
        <w:rPr>
          <w:rStyle w:val="apple-converted-space"/>
          <w:color w:val="000000"/>
          <w:sz w:val="28"/>
          <w:szCs w:val="28"/>
        </w:rPr>
        <w:t> </w:t>
      </w:r>
      <w:r w:rsidR="00142265">
        <w:rPr>
          <w:color w:val="000000"/>
          <w:sz w:val="28"/>
          <w:szCs w:val="28"/>
        </w:rPr>
        <w:t xml:space="preserve">Молдаванского </w:t>
      </w:r>
      <w:r>
        <w:rPr>
          <w:color w:val="000000"/>
          <w:sz w:val="28"/>
          <w:szCs w:val="28"/>
        </w:rPr>
        <w:t>сельского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поселения Крымского района в сети Интернет.</w:t>
      </w:r>
      <w:bookmarkEnd w:id="0"/>
    </w:p>
    <w:p w:rsidR="005378D8" w:rsidRDefault="005378D8" w:rsidP="00142265">
      <w:pPr>
        <w:pStyle w:val="p9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</w:t>
      </w:r>
      <w:r w:rsidR="00142265">
        <w:rPr>
          <w:color w:val="000000"/>
          <w:sz w:val="28"/>
          <w:szCs w:val="28"/>
        </w:rPr>
        <w:t>.</w:t>
      </w:r>
    </w:p>
    <w:p w:rsidR="005378D8" w:rsidRDefault="005378D8" w:rsidP="00142265">
      <w:pPr>
        <w:pStyle w:val="p10"/>
        <w:spacing w:before="0" w:beforeAutospacing="0" w:after="0" w:afterAutospacing="0"/>
        <w:ind w:left="142" w:firstLine="708"/>
        <w:jc w:val="both"/>
        <w:rPr>
          <w:color w:val="000000"/>
          <w:sz w:val="28"/>
          <w:szCs w:val="28"/>
        </w:rPr>
      </w:pPr>
      <w:bookmarkStart w:id="1" w:name="sub_6"/>
      <w:r>
        <w:rPr>
          <w:color w:val="000000"/>
          <w:sz w:val="28"/>
          <w:szCs w:val="28"/>
        </w:rPr>
        <w:t>4. Постановление вступает в силу</w:t>
      </w:r>
      <w:r>
        <w:rPr>
          <w:rStyle w:val="apple-converted-space"/>
          <w:color w:val="000000"/>
          <w:sz w:val="28"/>
          <w:szCs w:val="28"/>
        </w:rPr>
        <w:t> </w:t>
      </w:r>
      <w:bookmarkEnd w:id="1"/>
      <w:r>
        <w:rPr>
          <w:color w:val="000000"/>
          <w:sz w:val="28"/>
          <w:szCs w:val="28"/>
        </w:rPr>
        <w:t>со дня его обнародования.</w:t>
      </w:r>
    </w:p>
    <w:p w:rsidR="00142265" w:rsidRDefault="00142265" w:rsidP="00142265">
      <w:pPr>
        <w:pStyle w:val="p1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2265" w:rsidRDefault="00142265" w:rsidP="00142265">
      <w:pPr>
        <w:pStyle w:val="p1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78D8" w:rsidRDefault="005378D8" w:rsidP="00142265">
      <w:pPr>
        <w:pStyle w:val="p1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142265">
        <w:rPr>
          <w:color w:val="000000"/>
          <w:sz w:val="28"/>
          <w:szCs w:val="28"/>
        </w:rPr>
        <w:t>Молдаванского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5378D8" w:rsidRDefault="005378D8" w:rsidP="00142265">
      <w:pPr>
        <w:pStyle w:val="p1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района </w:t>
      </w:r>
      <w:r w:rsidR="00142265">
        <w:rPr>
          <w:color w:val="000000"/>
          <w:sz w:val="28"/>
          <w:szCs w:val="28"/>
        </w:rPr>
        <w:t xml:space="preserve">                                                               А.В.Улановский</w:t>
      </w:r>
    </w:p>
    <w:p w:rsidR="00C74100" w:rsidRDefault="00C74100" w:rsidP="00142265">
      <w:pPr>
        <w:pStyle w:val="p11"/>
        <w:spacing w:before="0" w:beforeAutospacing="0" w:after="0" w:afterAutospacing="0"/>
        <w:jc w:val="both"/>
        <w:rPr>
          <w:rStyle w:val="s2"/>
          <w:color w:val="000000"/>
        </w:rPr>
      </w:pPr>
    </w:p>
    <w:p w:rsidR="00142265" w:rsidRDefault="00142265" w:rsidP="00142265">
      <w:pPr>
        <w:pStyle w:val="p11"/>
        <w:spacing w:before="0" w:beforeAutospacing="0" w:after="0" w:afterAutospacing="0"/>
        <w:jc w:val="both"/>
        <w:rPr>
          <w:rStyle w:val="s2"/>
          <w:color w:val="000000"/>
        </w:rPr>
      </w:pPr>
    </w:p>
    <w:p w:rsidR="00142265" w:rsidRDefault="00142265" w:rsidP="00142265">
      <w:pPr>
        <w:pStyle w:val="p11"/>
        <w:spacing w:before="0" w:beforeAutospacing="0" w:after="0" w:afterAutospacing="0"/>
        <w:jc w:val="both"/>
        <w:rPr>
          <w:rStyle w:val="s2"/>
          <w:color w:val="000000"/>
        </w:rPr>
      </w:pPr>
    </w:p>
    <w:p w:rsidR="00142265" w:rsidRDefault="00142265" w:rsidP="00142265">
      <w:pPr>
        <w:pStyle w:val="p11"/>
        <w:spacing w:before="0" w:beforeAutospacing="0" w:after="0" w:afterAutospacing="0"/>
        <w:jc w:val="both"/>
        <w:rPr>
          <w:rStyle w:val="s2"/>
          <w:color w:val="000000"/>
        </w:rPr>
      </w:pPr>
    </w:p>
    <w:p w:rsidR="00142265" w:rsidRDefault="00142265" w:rsidP="00142265">
      <w:pPr>
        <w:pStyle w:val="p11"/>
        <w:spacing w:before="0" w:beforeAutospacing="0" w:after="0" w:afterAutospacing="0"/>
        <w:jc w:val="both"/>
        <w:rPr>
          <w:rStyle w:val="s2"/>
          <w:color w:val="000000"/>
        </w:rPr>
      </w:pPr>
    </w:p>
    <w:p w:rsidR="005378D8" w:rsidRDefault="005378D8" w:rsidP="00142265">
      <w:pPr>
        <w:pStyle w:val="p11"/>
        <w:spacing w:before="0" w:beforeAutospacing="0" w:after="0" w:afterAutospacing="0"/>
        <w:ind w:left="3828"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</w:rPr>
        <w:lastRenderedPageBreak/>
        <w:t>ПРИЛОЖЕНИЕ</w:t>
      </w:r>
    </w:p>
    <w:p w:rsidR="005378D8" w:rsidRDefault="005378D8" w:rsidP="00142265">
      <w:pPr>
        <w:pStyle w:val="p12"/>
        <w:spacing w:before="0" w:beforeAutospacing="0" w:after="0" w:afterAutospacing="0"/>
        <w:ind w:left="453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постановлению администрации</w:t>
      </w:r>
    </w:p>
    <w:p w:rsidR="005378D8" w:rsidRDefault="00142265" w:rsidP="00142265">
      <w:pPr>
        <w:pStyle w:val="p13"/>
        <w:spacing w:before="0" w:beforeAutospacing="0" w:after="0" w:afterAutospacing="0"/>
        <w:ind w:left="453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Молдаванского</w:t>
      </w:r>
      <w:r w:rsidR="005378D8">
        <w:rPr>
          <w:color w:val="000000"/>
          <w:sz w:val="27"/>
          <w:szCs w:val="27"/>
        </w:rPr>
        <w:t xml:space="preserve"> сельского поселения</w:t>
      </w:r>
    </w:p>
    <w:p w:rsidR="00C74100" w:rsidRDefault="005378D8" w:rsidP="00142265">
      <w:pPr>
        <w:pStyle w:val="p13"/>
        <w:spacing w:before="0" w:beforeAutospacing="0" w:after="0" w:afterAutospacing="0"/>
        <w:ind w:left="453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Крымского района</w:t>
      </w:r>
    </w:p>
    <w:p w:rsidR="005378D8" w:rsidRDefault="00142265" w:rsidP="00142265">
      <w:pPr>
        <w:pStyle w:val="p13"/>
        <w:spacing w:before="0" w:beforeAutospacing="0" w:after="0" w:afterAutospacing="0"/>
        <w:ind w:left="453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____________2016г. №____</w:t>
      </w:r>
    </w:p>
    <w:p w:rsidR="00C74100" w:rsidRDefault="00C74100" w:rsidP="00142265">
      <w:pPr>
        <w:pStyle w:val="p13"/>
        <w:spacing w:before="0" w:beforeAutospacing="0" w:after="0" w:afterAutospacing="0"/>
        <w:ind w:left="4536"/>
        <w:rPr>
          <w:color w:val="000000"/>
          <w:sz w:val="27"/>
          <w:szCs w:val="27"/>
        </w:rPr>
      </w:pPr>
    </w:p>
    <w:p w:rsidR="00C74100" w:rsidRDefault="00C74100" w:rsidP="00142265">
      <w:pPr>
        <w:pStyle w:val="p13"/>
        <w:spacing w:before="0" w:beforeAutospacing="0" w:after="0" w:afterAutospacing="0"/>
        <w:ind w:left="4536"/>
        <w:rPr>
          <w:color w:val="000000"/>
          <w:sz w:val="27"/>
          <w:szCs w:val="27"/>
        </w:rPr>
      </w:pPr>
    </w:p>
    <w:p w:rsidR="005378D8" w:rsidRDefault="005378D8" w:rsidP="00142265">
      <w:pPr>
        <w:pStyle w:val="p1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ПОРЯДОК</w:t>
      </w:r>
    </w:p>
    <w:p w:rsidR="005378D8" w:rsidRDefault="005378D8" w:rsidP="00142265">
      <w:pPr>
        <w:pStyle w:val="p14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определения цены земельных участков, находящихся в собственности </w:t>
      </w:r>
      <w:r w:rsidR="00142265">
        <w:rPr>
          <w:rStyle w:val="s1"/>
          <w:b/>
          <w:bCs/>
          <w:color w:val="000000"/>
          <w:sz w:val="28"/>
          <w:szCs w:val="28"/>
        </w:rPr>
        <w:t>Молдаванского</w:t>
      </w:r>
      <w:r>
        <w:rPr>
          <w:rStyle w:val="s1"/>
          <w:b/>
          <w:bCs/>
          <w:color w:val="000000"/>
          <w:sz w:val="28"/>
          <w:szCs w:val="28"/>
        </w:rPr>
        <w:t xml:space="preserve"> сельс</w:t>
      </w:r>
      <w:r w:rsidR="00142265">
        <w:rPr>
          <w:rStyle w:val="s1"/>
          <w:b/>
          <w:bCs/>
          <w:color w:val="000000"/>
          <w:sz w:val="28"/>
          <w:szCs w:val="28"/>
        </w:rPr>
        <w:t>кого поселения Крымского района</w:t>
      </w:r>
      <w:r>
        <w:rPr>
          <w:rStyle w:val="s1"/>
          <w:b/>
          <w:bCs/>
          <w:color w:val="000000"/>
          <w:sz w:val="28"/>
          <w:szCs w:val="28"/>
        </w:rPr>
        <w:t>, при заключении договоров купли-продажи земельных участков без пров</w:t>
      </w:r>
      <w:r w:rsidR="00C74100">
        <w:rPr>
          <w:rStyle w:val="s1"/>
          <w:b/>
          <w:bCs/>
          <w:color w:val="000000"/>
          <w:sz w:val="28"/>
          <w:szCs w:val="28"/>
        </w:rPr>
        <w:t>едения торгов на территории Молдаван</w:t>
      </w:r>
      <w:r>
        <w:rPr>
          <w:rStyle w:val="s1"/>
          <w:b/>
          <w:bCs/>
          <w:color w:val="000000"/>
          <w:sz w:val="28"/>
          <w:szCs w:val="28"/>
        </w:rPr>
        <w:t>ского сельского поселения Крымского района</w:t>
      </w:r>
    </w:p>
    <w:p w:rsidR="00142265" w:rsidRDefault="00142265" w:rsidP="00142265">
      <w:pPr>
        <w:pStyle w:val="p1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78D8" w:rsidRDefault="005378D8" w:rsidP="00142265">
      <w:pPr>
        <w:pStyle w:val="p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5378D8" w:rsidRDefault="005378D8" w:rsidP="00142265">
      <w:pPr>
        <w:pStyle w:val="p1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" w:name="sub_167"/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Настоящий Порядок разработан в соответствии со статьей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39.4 Земельного кодекса Российской Федерации, Федеральным законом от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25 октября 2001 года № 137-ФЗ «О введении в действие Земельного кодекса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Российской Федерации», Законом Краснодарского края от 5 ноября 2002 года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№ 532-K3 «Об основах регулирования земельных отношений в Краснодарском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крае» и направлен на урегулирование отношений по определению цены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земельных участков, находящихся в собственности</w:t>
      </w:r>
      <w:r>
        <w:rPr>
          <w:rStyle w:val="apple-converted-space"/>
          <w:color w:val="000000"/>
          <w:sz w:val="28"/>
          <w:szCs w:val="28"/>
        </w:rPr>
        <w:t> </w:t>
      </w:r>
      <w:r w:rsidR="00C74100">
        <w:rPr>
          <w:color w:val="000000"/>
          <w:sz w:val="28"/>
          <w:szCs w:val="28"/>
        </w:rPr>
        <w:t>Молдаван</w:t>
      </w:r>
      <w:r>
        <w:rPr>
          <w:color w:val="000000"/>
          <w:sz w:val="28"/>
          <w:szCs w:val="28"/>
        </w:rPr>
        <w:t>ского</w:t>
      </w:r>
      <w:r>
        <w:rPr>
          <w:rStyle w:val="apple-converted-space"/>
          <w:color w:val="000000"/>
          <w:sz w:val="28"/>
          <w:szCs w:val="28"/>
        </w:rPr>
        <w:t> </w:t>
      </w:r>
      <w:r w:rsidR="00C74100">
        <w:rPr>
          <w:color w:val="000000"/>
          <w:sz w:val="28"/>
          <w:szCs w:val="28"/>
        </w:rPr>
        <w:t>сельского</w:t>
      </w:r>
      <w:proofErr w:type="gramEnd"/>
      <w:r w:rsidR="001422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rStyle w:val="apple-converted-space"/>
          <w:color w:val="000000"/>
          <w:sz w:val="28"/>
          <w:szCs w:val="28"/>
        </w:rPr>
        <w:t> </w:t>
      </w:r>
      <w:r w:rsidR="00142265">
        <w:rPr>
          <w:color w:val="000000"/>
          <w:sz w:val="28"/>
          <w:szCs w:val="28"/>
        </w:rPr>
        <w:t xml:space="preserve">Крымского </w:t>
      </w:r>
      <w:r>
        <w:rPr>
          <w:color w:val="000000"/>
          <w:sz w:val="28"/>
          <w:szCs w:val="28"/>
        </w:rPr>
        <w:t>района</w:t>
      </w:r>
      <w:r>
        <w:rPr>
          <w:rStyle w:val="apple-converted-space"/>
          <w:color w:val="000000"/>
          <w:sz w:val="28"/>
          <w:szCs w:val="28"/>
        </w:rPr>
        <w:t> </w:t>
      </w:r>
      <w:r w:rsidR="00142265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земельные участки), при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заключении договоров купли-продажи земельных участков без проведения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торгов на территории</w:t>
      </w:r>
      <w:r>
        <w:rPr>
          <w:rStyle w:val="apple-converted-space"/>
          <w:color w:val="000000"/>
          <w:sz w:val="28"/>
          <w:szCs w:val="28"/>
        </w:rPr>
        <w:t> </w:t>
      </w:r>
      <w:r w:rsidR="00C74100">
        <w:rPr>
          <w:color w:val="000000"/>
          <w:sz w:val="28"/>
          <w:szCs w:val="28"/>
        </w:rPr>
        <w:t xml:space="preserve">Молдаванского  </w:t>
      </w:r>
      <w:r>
        <w:rPr>
          <w:color w:val="000000"/>
          <w:sz w:val="28"/>
          <w:szCs w:val="28"/>
        </w:rPr>
        <w:t>сельского поселения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Крымского района.</w:t>
      </w:r>
      <w:bookmarkEnd w:id="2"/>
    </w:p>
    <w:p w:rsidR="005378D8" w:rsidRDefault="005378D8" w:rsidP="00142265">
      <w:pPr>
        <w:pStyle w:val="p1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</w:t>
      </w:r>
      <w:bookmarkStart w:id="3" w:name="_GoBack"/>
      <w:bookmarkEnd w:id="3"/>
      <w:r>
        <w:rPr>
          <w:color w:val="000000"/>
          <w:sz w:val="28"/>
          <w:szCs w:val="28"/>
        </w:rPr>
        <w:t xml:space="preserve"> если он установлен федеральным законом.</w:t>
      </w:r>
    </w:p>
    <w:p w:rsidR="005378D8" w:rsidRDefault="005378D8" w:rsidP="00142265">
      <w:pPr>
        <w:pStyle w:val="p2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Порядок определения цены за земельные участки, за исключением</w:t>
      </w:r>
    </w:p>
    <w:p w:rsidR="005378D8" w:rsidRDefault="005378D8" w:rsidP="00142265">
      <w:pPr>
        <w:pStyle w:val="p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земельных участков, на которых расположены здания, сооружения</w:t>
      </w:r>
      <w:r w:rsidR="00142265">
        <w:rPr>
          <w:color w:val="000000"/>
          <w:sz w:val="28"/>
          <w:szCs w:val="28"/>
        </w:rPr>
        <w:t>.</w:t>
      </w:r>
    </w:p>
    <w:p w:rsidR="005378D8" w:rsidRDefault="005378D8" w:rsidP="00142265">
      <w:pPr>
        <w:pStyle w:val="p1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 случае продажи земельных участков на территории </w:t>
      </w:r>
      <w:r w:rsidR="00142265">
        <w:rPr>
          <w:color w:val="000000"/>
          <w:sz w:val="28"/>
          <w:szCs w:val="28"/>
        </w:rPr>
        <w:t>Молдаванского</w:t>
      </w:r>
      <w:r>
        <w:rPr>
          <w:color w:val="000000"/>
          <w:sz w:val="28"/>
          <w:szCs w:val="28"/>
        </w:rPr>
        <w:t xml:space="preserve"> сельского поселения Крымского района без проведения торгов цена таких земельных участков определяется в следующем порядке:</w:t>
      </w:r>
    </w:p>
    <w:p w:rsidR="005378D8" w:rsidRDefault="005378D8" w:rsidP="00142265">
      <w:pPr>
        <w:pStyle w:val="p1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за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</w:t>
      </w:r>
      <w:proofErr w:type="gramEnd"/>
      <w:r>
        <w:rPr>
          <w:color w:val="000000"/>
          <w:sz w:val="28"/>
          <w:szCs w:val="28"/>
        </w:rPr>
        <w:t xml:space="preserve"> договор о комплексном освоении территории, если иное не предусмотрено </w:t>
      </w:r>
      <w:r>
        <w:rPr>
          <w:color w:val="000000"/>
          <w:sz w:val="28"/>
          <w:szCs w:val="28"/>
        </w:rPr>
        <w:lastRenderedPageBreak/>
        <w:t>подпунктами 2 и 4 пункта 2 статьи 39.3 Земельного кодекса Российской Федерации:</w:t>
      </w:r>
    </w:p>
    <w:p w:rsidR="005378D8" w:rsidRDefault="005378D8" w:rsidP="00142265">
      <w:pPr>
        <w:pStyle w:val="p1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rStyle w:val="s3"/>
          <w:color w:val="000000"/>
          <w:sz w:val="28"/>
          <w:szCs w:val="28"/>
        </w:rPr>
        <w:t>– для целей жилищного строительства по цене, равной 3 процентам кадастровой стоимости земельного участка;</w:t>
      </w:r>
    </w:p>
    <w:p w:rsidR="005378D8" w:rsidRDefault="005378D8" w:rsidP="00142265">
      <w:pPr>
        <w:pStyle w:val="p1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 иных случаях - по кадастровой стоимости;</w:t>
      </w:r>
    </w:p>
    <w:p w:rsidR="005378D8" w:rsidRDefault="005378D8" w:rsidP="00142265">
      <w:pPr>
        <w:pStyle w:val="p1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  <w:proofErr w:type="gramEnd"/>
    </w:p>
    <w:p w:rsidR="005378D8" w:rsidRDefault="005378D8" w:rsidP="00142265">
      <w:pPr>
        <w:pStyle w:val="p1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по цене, равной 3 процентам кадастровой стоимости земельного участка;</w:t>
      </w:r>
      <w:proofErr w:type="gramEnd"/>
    </w:p>
    <w:p w:rsidR="005378D8" w:rsidRDefault="005378D8" w:rsidP="00142265">
      <w:pPr>
        <w:pStyle w:val="p1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за 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по цене, равной 3 процентам кадастровой стоимости земельного участка;</w:t>
      </w:r>
    </w:p>
    <w:p w:rsidR="005378D8" w:rsidRDefault="005378D8" w:rsidP="00142265">
      <w:pPr>
        <w:pStyle w:val="p1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 земельные участки, находящиеся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Федерации, - в размере кадастровой стоимости земельного участка;</w:t>
      </w:r>
    </w:p>
    <w:p w:rsidR="005378D8" w:rsidRDefault="005378D8" w:rsidP="00142265">
      <w:pPr>
        <w:pStyle w:val="p1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6) за 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 его пользования), членам этой некоммерческой организации - в размере кадастровой стоимости земельного участка;</w:t>
      </w:r>
      <w:proofErr w:type="gramEnd"/>
    </w:p>
    <w:p w:rsidR="005378D8" w:rsidRDefault="005378D8" w:rsidP="00142265">
      <w:pPr>
        <w:pStyle w:val="p1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 - в размере кадастровой стоимости земельного участка;</w:t>
      </w:r>
      <w:proofErr w:type="gramEnd"/>
    </w:p>
    <w:p w:rsidR="005378D8" w:rsidRDefault="005378D8" w:rsidP="00142265">
      <w:pPr>
        <w:pStyle w:val="p1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rStyle w:val="s3"/>
          <w:color w:val="000000"/>
          <w:sz w:val="28"/>
          <w:szCs w:val="28"/>
        </w:rPr>
        <w:t>8) за земельные участки,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3"/>
          <w:color w:val="000000"/>
          <w:sz w:val="28"/>
          <w:szCs w:val="28"/>
        </w:rPr>
        <w:t xml:space="preserve">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</w:t>
      </w:r>
      <w:r>
        <w:rPr>
          <w:rStyle w:val="s3"/>
          <w:color w:val="000000"/>
          <w:sz w:val="28"/>
          <w:szCs w:val="28"/>
        </w:rPr>
        <w:lastRenderedPageBreak/>
        <w:t>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</w:t>
      </w:r>
      <w:proofErr w:type="gramEnd"/>
      <w:r>
        <w:rPr>
          <w:rStyle w:val="s3"/>
          <w:color w:val="000000"/>
          <w:sz w:val="28"/>
          <w:szCs w:val="28"/>
        </w:rPr>
        <w:t xml:space="preserve">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- по кадастровой стоимости земельных участков.</w:t>
      </w:r>
    </w:p>
    <w:p w:rsidR="005378D8" w:rsidRDefault="005378D8" w:rsidP="00142265">
      <w:pPr>
        <w:pStyle w:val="p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 определения цены земельных участков, на которых</w:t>
      </w:r>
    </w:p>
    <w:p w:rsidR="005378D8" w:rsidRDefault="005378D8" w:rsidP="00142265">
      <w:pPr>
        <w:pStyle w:val="p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расположены здания, сооружения, при продаже их собственникам</w:t>
      </w:r>
    </w:p>
    <w:p w:rsidR="005378D8" w:rsidRDefault="005378D8" w:rsidP="00142265">
      <w:pPr>
        <w:pStyle w:val="p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таких зданий, сооружений либо помещений в них</w:t>
      </w:r>
    </w:p>
    <w:p w:rsidR="005378D8" w:rsidRDefault="005378D8" w:rsidP="00142265">
      <w:pPr>
        <w:pStyle w:val="p1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proofErr w:type="gramStart"/>
      <w:r>
        <w:rPr>
          <w:color w:val="000000"/>
          <w:sz w:val="28"/>
          <w:szCs w:val="28"/>
        </w:rPr>
        <w:t>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статьей 39.20 Земельного кодекса Российской Федерации пена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накоторых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расположены индивидуальные жилые дома, обслуживающие их хозяйственные строения и сооружения, жилые строения, производственные, бытовые и иные здания, строения, сооружения, возведенные с соблюдением градостроительных регламентов, строительных, экологических, санитарно-гигиенических, противопожарных и иных правил и нормативов, цена за которые определяется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</w:t>
      </w:r>
      <w:proofErr w:type="gramEnd"/>
      <w:r>
        <w:rPr>
          <w:color w:val="000000"/>
          <w:sz w:val="28"/>
          <w:szCs w:val="28"/>
        </w:rPr>
        <w:t xml:space="preserve"> участка, если он установлен федеральным законом.</w:t>
      </w:r>
    </w:p>
    <w:p w:rsidR="005378D8" w:rsidRDefault="005378D8" w:rsidP="00142265">
      <w:pPr>
        <w:pStyle w:val="p1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</w:p>
    <w:p w:rsidR="005378D8" w:rsidRDefault="005378D8" w:rsidP="00142265">
      <w:pPr>
        <w:pStyle w:val="p1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 период со дня вступления в силу Федерального закона от 25 октября 2001 года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5378D8" w:rsidRDefault="005378D8" w:rsidP="00142265">
      <w:pPr>
        <w:pStyle w:val="p1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такие земельные участки образованы из земельных участков, указанных в абзаце втором настоящего пункта.</w:t>
      </w:r>
    </w:p>
    <w:p w:rsidR="005378D8" w:rsidRDefault="005378D8" w:rsidP="00142265">
      <w:pPr>
        <w:pStyle w:val="p16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rStyle w:val="s3"/>
          <w:color w:val="000000"/>
          <w:sz w:val="28"/>
          <w:szCs w:val="28"/>
        </w:rPr>
        <w:t xml:space="preserve">3.3. Граждане и юридические лица, право </w:t>
      </w:r>
      <w:proofErr w:type="gramStart"/>
      <w:r>
        <w:rPr>
          <w:rStyle w:val="s3"/>
          <w:color w:val="000000"/>
          <w:sz w:val="28"/>
          <w:szCs w:val="28"/>
        </w:rPr>
        <w:t>собственности</w:t>
      </w:r>
      <w:proofErr w:type="gramEnd"/>
      <w:r>
        <w:rPr>
          <w:rStyle w:val="s3"/>
          <w:color w:val="000000"/>
          <w:sz w:val="28"/>
          <w:szCs w:val="28"/>
        </w:rPr>
        <w:t xml:space="preserve"> которых на многолетние насаждения зарегистрировано в соответствии с Федеральным законом от 21 июля 1997 года № 122-ФЗ «О государственной регистрации прав на недвижимое имущество и сделок с ним» до дня вступления в силу Федерального закона от 4 декабря 2006 года № 201-ФЗ «О введении в </w:t>
      </w:r>
      <w:r>
        <w:rPr>
          <w:rStyle w:val="s3"/>
          <w:color w:val="000000"/>
          <w:sz w:val="28"/>
          <w:szCs w:val="28"/>
        </w:rPr>
        <w:lastRenderedPageBreak/>
        <w:t xml:space="preserve">действие Лесного кодекса Российской Федерации», приобретают земельные участки, на которых находятся </w:t>
      </w:r>
      <w:proofErr w:type="gramStart"/>
      <w:r>
        <w:rPr>
          <w:rStyle w:val="s3"/>
          <w:color w:val="000000"/>
          <w:sz w:val="28"/>
          <w:szCs w:val="28"/>
        </w:rPr>
        <w:t>указанные многолетние насаждения, в собственность по цене, установленной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  <w:proofErr w:type="gramEnd"/>
    </w:p>
    <w:p w:rsidR="00142265" w:rsidRDefault="00142265" w:rsidP="00142265">
      <w:pPr>
        <w:pStyle w:val="p7"/>
        <w:spacing w:before="0" w:beforeAutospacing="0" w:after="0" w:afterAutospacing="0"/>
        <w:rPr>
          <w:color w:val="000000"/>
          <w:sz w:val="28"/>
          <w:szCs w:val="28"/>
        </w:rPr>
      </w:pPr>
    </w:p>
    <w:p w:rsidR="00142265" w:rsidRDefault="00142265" w:rsidP="00142265">
      <w:pPr>
        <w:pStyle w:val="p7"/>
        <w:spacing w:before="0" w:beforeAutospacing="0" w:after="0" w:afterAutospacing="0"/>
        <w:rPr>
          <w:color w:val="000000"/>
          <w:sz w:val="28"/>
          <w:szCs w:val="28"/>
        </w:rPr>
      </w:pPr>
    </w:p>
    <w:p w:rsidR="00142265" w:rsidRDefault="00142265" w:rsidP="00142265">
      <w:pPr>
        <w:pStyle w:val="p7"/>
        <w:spacing w:before="0" w:beforeAutospacing="0" w:after="0" w:afterAutospacing="0"/>
        <w:rPr>
          <w:color w:val="000000"/>
          <w:sz w:val="28"/>
          <w:szCs w:val="28"/>
        </w:rPr>
      </w:pPr>
    </w:p>
    <w:p w:rsidR="005378D8" w:rsidRDefault="005378D8" w:rsidP="00142265">
      <w:pPr>
        <w:pStyle w:val="p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администрации</w:t>
      </w:r>
    </w:p>
    <w:p w:rsidR="005378D8" w:rsidRDefault="00142265" w:rsidP="00142265">
      <w:pPr>
        <w:pStyle w:val="p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Молдаванского</w:t>
      </w:r>
      <w:r w:rsidR="005378D8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                                             Н.Г.Акимова              </w:t>
      </w:r>
    </w:p>
    <w:p w:rsidR="00BD3D63" w:rsidRDefault="00BD3D63" w:rsidP="00142265">
      <w:pPr>
        <w:spacing w:after="0" w:line="240" w:lineRule="auto"/>
      </w:pPr>
    </w:p>
    <w:sectPr w:rsidR="00BD3D63" w:rsidSect="006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8D8"/>
    <w:rsid w:val="00142265"/>
    <w:rsid w:val="005378D8"/>
    <w:rsid w:val="006653D1"/>
    <w:rsid w:val="00BD3D63"/>
    <w:rsid w:val="00C7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78D8"/>
  </w:style>
  <w:style w:type="paragraph" w:customStyle="1" w:styleId="p4">
    <w:name w:val="p4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8D8"/>
  </w:style>
  <w:style w:type="paragraph" w:customStyle="1" w:styleId="p10">
    <w:name w:val="p10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378D8"/>
  </w:style>
  <w:style w:type="paragraph" w:customStyle="1" w:styleId="p12">
    <w:name w:val="p12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37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78D8"/>
  </w:style>
  <w:style w:type="paragraph" w:customStyle="1" w:styleId="p4">
    <w:name w:val="p4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8D8"/>
  </w:style>
  <w:style w:type="paragraph" w:customStyle="1" w:styleId="p10">
    <w:name w:val="p10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378D8"/>
  </w:style>
  <w:style w:type="paragraph" w:customStyle="1" w:styleId="p12">
    <w:name w:val="p12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3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37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dcterms:created xsi:type="dcterms:W3CDTF">2016-10-20T14:22:00Z</dcterms:created>
  <dcterms:modified xsi:type="dcterms:W3CDTF">2016-11-01T10:13:00Z</dcterms:modified>
</cp:coreProperties>
</file>