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A0" w:rsidRDefault="004D66A0" w:rsidP="004D66A0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6230" cy="648000"/>
            <wp:effectExtent l="19050" t="0" r="7170" b="0"/>
            <wp:docPr id="2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3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A0" w:rsidRPr="0018589D" w:rsidRDefault="004D66A0" w:rsidP="004D6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89D"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4D66A0" w:rsidRDefault="004D66A0" w:rsidP="004D66A0">
      <w:pPr>
        <w:jc w:val="center"/>
        <w:rPr>
          <w:rFonts w:ascii="Times New Roman" w:hAnsi="Times New Roman" w:cs="Times New Roman"/>
        </w:rPr>
      </w:pPr>
    </w:p>
    <w:p w:rsidR="004D66A0" w:rsidRPr="005837B3" w:rsidRDefault="004D66A0" w:rsidP="004D66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7B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D66A0" w:rsidRDefault="004D66A0" w:rsidP="004D66A0">
      <w:pPr>
        <w:rPr>
          <w:rFonts w:ascii="Times New Roman" w:hAnsi="Times New Roman" w:cs="Times New Roman"/>
          <w:sz w:val="28"/>
          <w:szCs w:val="28"/>
        </w:rPr>
      </w:pPr>
      <w:r w:rsidRPr="00CD2F4C">
        <w:rPr>
          <w:rFonts w:ascii="Times New Roman" w:hAnsi="Times New Roman" w:cs="Times New Roman"/>
          <w:sz w:val="26"/>
          <w:szCs w:val="26"/>
        </w:rPr>
        <w:t xml:space="preserve">от  14.11.2016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D2F4C">
        <w:rPr>
          <w:rFonts w:ascii="Times New Roman" w:hAnsi="Times New Roman" w:cs="Times New Roman"/>
          <w:sz w:val="26"/>
          <w:szCs w:val="26"/>
        </w:rPr>
        <w:t xml:space="preserve"> № 321          </w:t>
      </w:r>
    </w:p>
    <w:p w:rsidR="004D66A0" w:rsidRPr="004D66A0" w:rsidRDefault="004D66A0" w:rsidP="004D66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2E4F29" w:rsidRPr="004D66A0" w:rsidRDefault="002E4F29" w:rsidP="00611E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4D66A0">
        <w:rPr>
          <w:rFonts w:ascii="Times New Roman" w:hAnsi="Times New Roman" w:cs="Times New Roman"/>
          <w:b/>
          <w:sz w:val="27"/>
          <w:szCs w:val="27"/>
        </w:rPr>
        <w:t xml:space="preserve">Об утверждении методики прогнозирования налоговых и неналоговых доходов </w:t>
      </w:r>
      <w:r w:rsidRPr="004D66A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бюджета</w:t>
      </w:r>
      <w:r w:rsidR="00E137F8" w:rsidRPr="004D66A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Молдаванского с</w:t>
      </w:r>
      <w:r w:rsidRPr="004D66A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ельского поселения </w:t>
      </w:r>
      <w:r w:rsidR="003D6E76" w:rsidRPr="004D66A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Крымского</w:t>
      </w:r>
      <w:r w:rsidRPr="004D66A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района</w:t>
      </w:r>
    </w:p>
    <w:p w:rsidR="003D6E76" w:rsidRPr="00A46870" w:rsidRDefault="003D6E76" w:rsidP="003D6E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3D6E76" w:rsidRPr="00A46870" w:rsidRDefault="003D6E76" w:rsidP="003D6E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A46870" w:rsidRPr="00A46870" w:rsidRDefault="002E4F29" w:rsidP="003D6E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 </w:t>
      </w:r>
      <w:hyperlink r:id="rId6" w:tgtFrame="_blank" w:history="1">
        <w:r w:rsidRPr="00A4687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статьей 174.1</w:t>
        </w:r>
      </w:hyperlink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Бюджетного кодекса Российской Федерации, в целях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принципа достоверности бюджета и формирования объективного </w:t>
      </w:r>
      <w:r w:rsidR="00F30861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>прогноза</w:t>
      </w:r>
      <w:r w:rsidR="00E137F8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</w:t>
      </w:r>
      <w:r w:rsidR="00F30861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>поступлений</w:t>
      </w:r>
      <w:r w:rsidR="00E137F8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</w:t>
      </w:r>
      <w:r w:rsidR="00F30861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>налоговых</w:t>
      </w:r>
      <w:r w:rsidR="00E137F8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30861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>неналоговых</w:t>
      </w:r>
      <w:r w:rsidR="00E137F8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</w:t>
      </w:r>
      <w:r w:rsidR="00F30861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>доходов</w:t>
      </w:r>
      <w:r w:rsidR="00E137F8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30861" w:rsidRPr="00A46870">
        <w:rPr>
          <w:rStyle w:val="a4"/>
          <w:rFonts w:ascii="Times New Roman" w:hAnsi="Times New Roman" w:cs="Times New Roman"/>
          <w:i w:val="0"/>
          <w:color w:val="000000" w:themeColor="text1"/>
          <w:sz w:val="27"/>
          <w:szCs w:val="27"/>
        </w:rPr>
        <w:t>бюджет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Молдаванского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района,</w:t>
      </w:r>
    </w:p>
    <w:p w:rsidR="002E4F29" w:rsidRPr="00A46870" w:rsidRDefault="00F30861" w:rsidP="00A468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proofErr w:type="gramEnd"/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с т а н о в л я ю:</w:t>
      </w:r>
    </w:p>
    <w:p w:rsidR="002E4F29" w:rsidRPr="00A46870" w:rsidRDefault="002E4F29" w:rsidP="003D6E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1. Утвердить прила</w:t>
      </w:r>
      <w:bookmarkStart w:id="0" w:name="_GoBack"/>
      <w:bookmarkEnd w:id="0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гаемую методику прогнозирования налоговых и неналоговых доходов бюджета 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Молдаванского </w:t>
      </w:r>
      <w:r w:rsidR="003D6E76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сельского поселения </w:t>
      </w:r>
      <w:r w:rsidR="003D6E76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Крымского 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района.</w:t>
      </w:r>
    </w:p>
    <w:p w:rsidR="00F30861" w:rsidRPr="00A46870" w:rsidRDefault="00F30861" w:rsidP="00F308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Утвержденную методику использовать для формирования проекта бюджета 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Молдаванского 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 на очередной финансовый год.</w:t>
      </w:r>
    </w:p>
    <w:p w:rsidR="002E4F29" w:rsidRPr="00A46870" w:rsidRDefault="00F30861" w:rsidP="003D6E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Ведущему </w:t>
      </w:r>
      <w:r w:rsidR="003D6E76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специалисту </w:t>
      </w:r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Молдаванского </w:t>
      </w:r>
      <w:r w:rsidR="003D6E76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сельского поселения Крымского района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А.В.Петря</w:t>
      </w:r>
      <w:proofErr w:type="spellEnd"/>
      <w:r w:rsidR="004D66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разместить</w:t>
      </w:r>
      <w:proofErr w:type="gramEnd"/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настоящее постановление на официальном сайте администрации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Молдаванского </w:t>
      </w:r>
      <w:r w:rsidR="003D6E76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районав сети «</w:t>
      </w:r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Интернет</w:t>
      </w:r>
      <w:r w:rsidR="003D6E76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2E4F29" w:rsidRPr="00A46870" w:rsidRDefault="00F30861" w:rsidP="003D6E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gramStart"/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выполнением настоящего постановления возложить </w:t>
      </w:r>
      <w:r w:rsidR="003D6E76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заместителя главы 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Молдаванского </w:t>
      </w:r>
      <w:r w:rsidR="003D6E76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М.А.Мироненко.</w:t>
      </w:r>
    </w:p>
    <w:p w:rsidR="002E4F29" w:rsidRPr="00A46870" w:rsidRDefault="00F30861" w:rsidP="003D6E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2E4F29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. Постановление вступает в силу со дня его подписания.</w:t>
      </w: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137F8" w:rsidRPr="00A46870" w:rsidRDefault="002E4F29" w:rsidP="003D6E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Глава 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Молдаванского</w:t>
      </w:r>
      <w:proofErr w:type="gramEnd"/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 </w:t>
      </w: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оселения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Крымского района</w:t>
      </w:r>
      <w:r w:rsidR="00E137F8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А.В.Улановский</w:t>
      </w: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D6E76" w:rsidRPr="00A46870" w:rsidTr="003D6E76">
        <w:tc>
          <w:tcPr>
            <w:tcW w:w="4927" w:type="dxa"/>
          </w:tcPr>
          <w:p w:rsidR="003D6E76" w:rsidRPr="00A46870" w:rsidRDefault="003D6E76" w:rsidP="003D6E7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927" w:type="dxa"/>
          </w:tcPr>
          <w:p w:rsidR="0097763D" w:rsidRPr="00A46870" w:rsidRDefault="0097763D" w:rsidP="00A4687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3D6E76" w:rsidRPr="00A46870" w:rsidRDefault="003D6E76" w:rsidP="003D6E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468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Приложение </w:t>
            </w:r>
          </w:p>
          <w:p w:rsidR="003D6E76" w:rsidRPr="00A46870" w:rsidRDefault="003D6E76" w:rsidP="003D6E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468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 постановлению администрации </w:t>
            </w:r>
            <w:r w:rsidR="0097763D" w:rsidRPr="00A468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Молдаванского</w:t>
            </w:r>
            <w:r w:rsidRPr="00A468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сельского поселения Крымского района</w:t>
            </w:r>
          </w:p>
          <w:p w:rsidR="003D6E76" w:rsidRPr="00A46870" w:rsidRDefault="0097763D" w:rsidP="003D6E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468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 14.11.2016 </w:t>
            </w:r>
            <w:r w:rsidR="003D6E76" w:rsidRPr="00A468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№</w:t>
            </w:r>
            <w:r w:rsidRPr="00A468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321</w:t>
            </w:r>
          </w:p>
        </w:tc>
      </w:tr>
    </w:tbl>
    <w:p w:rsidR="003D6E76" w:rsidRPr="00A46870" w:rsidRDefault="003D6E76" w:rsidP="003D6E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E4F29" w:rsidRPr="00A46870" w:rsidRDefault="002E4F29" w:rsidP="003D6E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D6E76" w:rsidRPr="00A46870" w:rsidRDefault="002E4F29" w:rsidP="003D6E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МЕТОДИКА</w:t>
      </w:r>
      <w:r w:rsidRPr="00A46870">
        <w:rPr>
          <w:rFonts w:ascii="Times New Roman" w:hAnsi="Times New Roman" w:cs="Times New Roman"/>
          <w:b/>
          <w:color w:val="000000" w:themeColor="text1"/>
          <w:sz w:val="27"/>
          <w:szCs w:val="27"/>
        </w:rPr>
        <w:br/>
        <w:t xml:space="preserve">прогнозирования налоговых и неналоговых доходов бюджета </w:t>
      </w:r>
      <w:r w:rsidR="0097763D" w:rsidRPr="00A4687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Молдаванского </w:t>
      </w:r>
      <w:r w:rsidR="003D6E76" w:rsidRPr="00A4687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сельского поселения Крымского района</w:t>
      </w:r>
    </w:p>
    <w:p w:rsidR="00B20A7D" w:rsidRPr="00A46870" w:rsidRDefault="00B20A7D" w:rsidP="003D6E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20A7D" w:rsidRPr="00A46870" w:rsidRDefault="00B20A7D" w:rsidP="00B20A7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1.Общие положения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Настоящая методика разработана в целях обеспечения прогнозирования доходов по основным видам налоговых и неналоговых доходов.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Прогнозирование налоговых и неналоговых доходов бюджета </w:t>
      </w:r>
      <w:r w:rsidR="0097763D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Молдаванского 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</w:t>
      </w:r>
      <w:r w:rsidR="0097763D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Крымского района (далее - прогнозирование доходов) осуществляется исходя из действующего на момент составления бюджета налогового и бюджетного законодательства.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Основой прогнозирования доходов являются: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а) показатели прогнозов социально-экономического развития  </w:t>
      </w:r>
      <w:r w:rsidR="0097763D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Молдаванского 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сельского поселения Крымского района</w:t>
      </w:r>
      <w:r w:rsidR="0097763D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на очередной год;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б) ожидаемый объем поступления налогов;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в) индексы-дефляторы изменения макроэкономических показателей, по прогнозу социально-экономического развития сельского поселения;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г) данные о поступлении налогов за год, предшествующий текущему финансовому году;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д) данные о недоимке по налогам на последнюю отчетную дату;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е) данные о предоставлении налоговых льгот за год, предшествующий текущему финансовому году;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ж) данные налоговой отчетности о налогооблагаемой базе на последнюю отчетную дату.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Расчеты прогноза налоговых и неналоговых доходов на очередной финансовый год производятся в разрезе видов доходов бюджета поселения в соответствии с бюджетной классификацией Российской Федерации.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При отсутствии необходимых исходных данных прогноз налоговых и неналоговых доходов бюджета поселения осуществляется исходя из оценки поступления этих доходов в текущем финансовом году.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прогнозировании налоговых и неналоговых доходов бюджета поселения в силу высокой зависимости доходов бюджета поселения от влияния внешних факторов, которые обусловлены высокой концентрацией в экономике поселения </w:t>
      </w:r>
      <w:proofErr w:type="spell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монопрофильных</w:t>
      </w:r>
      <w:proofErr w:type="spell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отраслей, устанавливается: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- приоритет консервативного варианта прогноза социально - экономического развития;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- необходимость учета экспертных оценок развития экономики.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Прогнозирование доходов бюджета и плановый период осуществляется в порядке, установленном настоящим постановлением, отдельно по каждому виду доходов.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20A7D" w:rsidRPr="00A46870" w:rsidRDefault="00B20A7D" w:rsidP="00B20A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2. Прогнозирование налоговых доходов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2.1. Прогнозная оценка ожидаемого исполнения доходов бюджета поселения производится как сумма ожидаемых поступлений по каждому доходному источнику.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По налогу на доходы физических лиц (далее - НДФЛ) ожидаемое исполнение прогнозируется исходя из поступлений НДФЛ за предшествующий финансовый год.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По единому сельскохозяйственному налогу (далее - ЕСХН) ожидаемое поступление рассчитывается исходя из поступлений ЕСХН в предшествующем финансовом году.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По налогу на имущество ожидаемое поступление прогнозируется исходя из поступлений налога на имущество в предшествующем году и поступлений в первом полугодии текущего года, скорректированных на коэффициент роста (снижения) поступлений указанного налога в текущем году к соответствующему периоду прошлого года.</w:t>
      </w:r>
    </w:p>
    <w:p w:rsidR="00B20A7D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По земельному налогу ожидаемое поступление рассчитывается исходя из поступлений земельного налога в предшествующем году и поступлений в первом полугодии текущего года, скорректированных на коэффициент роста (снижения) поступлений указанного налога в текущем году к соответствующему периоду прошлого года.</w:t>
      </w:r>
    </w:p>
    <w:p w:rsidR="00611E0C" w:rsidRPr="00A46870" w:rsidRDefault="00B20A7D" w:rsidP="00B20A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По неналоговым доходам прогноз ожидаемых поступлений производится главными администраторами доходов бюджета поселения исходя из динамики этих поступлений за предшествующий год.</w:t>
      </w:r>
    </w:p>
    <w:p w:rsidR="00F30861" w:rsidRPr="00A46870" w:rsidRDefault="00B20A7D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2.2.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Налог на доходы физических лиц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Прогнозирование налога на доходы физических лиц производится в соответствии с главой 23 "Налог на доходы физических лиц" </w:t>
      </w:r>
      <w:hyperlink r:id="rId7" w:tgtFrame="_blank" w:history="1">
        <w:r w:rsidRPr="00A4687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</w:rPr>
          <w:t>Налогового кодекса</w:t>
        </w:r>
      </w:hyperlink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 на основе показателей прогноза фонда оплаты труда, показателей, используемых для определения сумм налоговых вычетов и нормативов отчисления от налога в бюджет поселения в соответствии с </w:t>
      </w:r>
      <w:hyperlink r:id="rId8" w:tgtFrame="_blank" w:history="1">
        <w:r w:rsidRPr="00A4687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</w:rPr>
          <w:t>Бюджетным кодексом</w:t>
        </w:r>
      </w:hyperlink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Федерации.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Поступление налога на доходы физических лиц (НДФЛ) на очередной финансовый год рассчитывается двумя способами, итоговый вариант определяется методом экспертной оценки: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Расчёт прогнозируемой суммы налога производится по формулам: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1) первый вариант расчёта: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НДФЛ = ((ФОТ - В) * </w:t>
      </w:r>
      <w:proofErr w:type="spellStart"/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Ст</w:t>
      </w:r>
      <w:proofErr w:type="spellEnd"/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+ </w:t>
      </w:r>
      <w:proofErr w:type="spell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НДФЛпр</w:t>
      </w:r>
      <w:proofErr w:type="spell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) * Н,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где: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НДФЛ - прогнозируемая сумма налога на доходы физических лиц;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ФОТ - прогнозируемый фонд оплаты труда;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В - налоговые вычеты;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Ст</w:t>
      </w:r>
      <w:proofErr w:type="spellEnd"/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ставка налога (13%);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НДФЛпр</w:t>
      </w:r>
      <w:proofErr w:type="spell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прогнозируемая сумма налога, взимаемого по специальным налоговым ставкам (9%, 30%, 35%);</w:t>
      </w:r>
    </w:p>
    <w:p w:rsidR="00B20A7D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 - норматив отчисления от налога в бюджет поселения.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2) второй вариант расчёта: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Прогноз поступления суммы налога на доходы физических лиц в бюджет поселения на очередной финансовый год рассчитывается исходя из динамики поступлений, сложившейся за три года, предшествующих текущему финансовому году, и прогноза увеличения средней заработной платы.</w:t>
      </w:r>
    </w:p>
    <w:p w:rsidR="00B20A7D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  <w:highlight w:val="yellow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При расчёте учитываются дополнительные или выпадающие доходы бюджета района по НДФЛ, связанные с изменениями налогового и бюджетного законодательства в очередном финансовом году и влиянием иных факторов.</w:t>
      </w:r>
    </w:p>
    <w:p w:rsidR="00F30861" w:rsidRPr="00A46870" w:rsidRDefault="00B20A7D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2.3.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Единый сельскохозяйственный налог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Прогноз поступлений по единому сельскохозяйственному налогу рассчитывается по следующей формуле: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ЕСХН = НБ * НС * КС * Норм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+ Д</w:t>
      </w:r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где: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ЕСХН - прогноз поступлений единого сельскохозяйственного налога на очередной финансовый год;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НБ - налоговая база для исчисления единого сельскохозяйственного налога, уплачиваемого крестьянскими (фермерскими) хозяйствами и индивидуальными предпринимателями за отчётный финансовый год в соответствии с отчётом по форме N 5-ЕСХН;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НС - ставка налога, установленная </w:t>
      </w:r>
      <w:hyperlink r:id="rId9" w:tgtFrame="_blank" w:history="1">
        <w:r w:rsidRPr="00A4687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статьёй 346.8 главы 26</w:t>
        </w:r>
      </w:hyperlink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Налогового кодекса Российской Федерации (в процентах);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КС - коэффициент собираемости налога;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Норм - норматив отчислений в бюджет поселения;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Д - дополнительные (выпадающие) доходы бюджета поселения в связи с изменением налогового и (или) бюджетного законодательства.</w:t>
      </w:r>
    </w:p>
    <w:p w:rsidR="00F30861" w:rsidRPr="00A46870" w:rsidRDefault="00B20A7D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2.4.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Налог на имущество физических лиц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Расчёт прогноза поступлений по налогу на имущество физических лиц на очередной финансовый год осуществляется по следующей формуле: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НИФ = НИФ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* КР * КС + Д,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где: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НИФ - прогноз поступлений налога на имущество физических лиц на очередной финансовый год;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НИФ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сумма налога, подлежащая уплате в бюджет в соответствии с отчётом по форме N 5-МН, раздел 3 "Отчёт о налоговой базе и структуре начислений по налогу на имущество физических лиц";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КР - коэффициент, учитывающий прирост налоговой базы в связи с увеличением объектов налогообложения, находящихся в собственности физических лиц;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КС - коэффициент собираемости налога;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Д - дополнительные (выпадающие) доходы бюджета поселения в связи с изменением налогового и (или) бюджетного законодательства, отменой и (или) предоставлением налоговых льгот.</w:t>
      </w:r>
    </w:p>
    <w:p w:rsidR="00F30861" w:rsidRPr="00A46870" w:rsidRDefault="00B20A7D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2.5.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Земельный налог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Расчёт прогноза поступлений по земельному налогу на очередной финансовый год осуществляется по следующей формуле: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ЗН = (</w:t>
      </w:r>
      <w:proofErr w:type="spell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КСi</w:t>
      </w:r>
      <w:proofErr w:type="spell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* </w:t>
      </w:r>
      <w:proofErr w:type="spell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НСi</w:t>
      </w:r>
      <w:proofErr w:type="spell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) + (ЗН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* КР * КС) + Д,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где: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ЗН - прогноз поступлений земельного налога на очередной финансовый год;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КС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i</w:t>
      </w:r>
      <w:proofErr w:type="spellEnd"/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кадастровая стоимость земельных участков отдельных категорий налогоплательщиков;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НС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i</w:t>
      </w:r>
      <w:proofErr w:type="spellEnd"/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ставки налога, установленные в соответствии со </w:t>
      </w:r>
      <w:hyperlink r:id="rId10" w:tgtFrame="_blank" w:history="1">
        <w:r w:rsidRPr="00A46870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статьёй 394 главы 31</w:t>
        </w:r>
      </w:hyperlink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Налогового кодекса Российской Федерации (в процентах);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ЗН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сумма поступления земельного налога по прочим налогоплательщикам, рассчитанная исходя из динамики поступления;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КР - коэффициент, учитывающий прирост налоговой базы в связи с увеличением объектов налогообложения, находящихся у налогоплательщиков в собственности, на праве постоянного (бессрочного) пользования или на праве пожизненного наследуемого владения;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КС - коэффициент собираемости налога;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Д - дополнительные (выпадающие) доходы бюджета поселения в связи с изменением налогового и (или) бюджетного законодательства, реализацией земельных участков, отменой и (или) предоставлением налоговых льгот.</w:t>
      </w:r>
    </w:p>
    <w:p w:rsidR="00197726" w:rsidRPr="00A46870" w:rsidRDefault="00197726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30861" w:rsidRPr="00A46870" w:rsidRDefault="00B20A7D" w:rsidP="00B20A7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Неналоговые доходы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Доходы от использования имущества, находящегося в государственной и муниципальной собственности. В части доходов от предоставления имущества, находящегося в государственной и муниципальной собственности применяется метод прямого расчёта.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Алгоритм расчёта прогнозных показателей данного вида доходов основывается на данных о размере площади сдаваемых объектов, ставке арендной 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платы и динамике отдельных показателей прогноза социально-экономического развития поселения</w:t>
      </w:r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Источником данных о сдаваемых в аренду площади и ставке арендной платы являются договоры, заключённые (планируемые к заключению) а арендаторами.</w:t>
      </w:r>
      <w:proofErr w:type="gramEnd"/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Прочие доходы от компенсации затрат бюджетов сельских поселений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(в части доходов органов местного самоуправления)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Расчёт прогноза поступлений доходов от компенсации затрат производится исходя из объёмов ожидаемых платежей в текущем финансовом году за вычетом поступлений, носящих разовый характер, с учётом дополнительных (или выпадающих) доходов бюджета в очередном финансовом году, связанных с прогнозируемым изменением объёма оказываемых услуг, изменением порядков установления и исчисления данных доходов, установленных нормативными правовыми актами муниципального образования и иными причинами.</w:t>
      </w:r>
      <w:proofErr w:type="gramEnd"/>
    </w:p>
    <w:p w:rsidR="00B20A7D" w:rsidRPr="00A46870" w:rsidRDefault="00B20A7D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20A7D" w:rsidRPr="00A46870" w:rsidRDefault="00B20A7D" w:rsidP="00B20A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Прочие поступления от денежных взысканий (штрафов</w:t>
      </w:r>
      <w:proofErr w:type="gramStart"/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)и</w:t>
      </w:r>
      <w:proofErr w:type="gramEnd"/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иных сумм </w:t>
      </w:r>
    </w:p>
    <w:p w:rsidR="00F30861" w:rsidRPr="00A46870" w:rsidRDefault="00F30861" w:rsidP="00B20A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в возмещение ущерба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Алгоритм расчёта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правонарушений.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Определение прогнозного количества правонарушений каждого вида, основывается на статистических данных не менее чем за три года или за весь период закрепления в законодательстве соответствующего вида правонарушения в случае, если этот период не превышает трёх лет.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учётом изменений, запланированных на очередной год и плановый период.</w:t>
      </w:r>
    </w:p>
    <w:p w:rsidR="00B20A7D" w:rsidRPr="00A46870" w:rsidRDefault="00B20A7D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30861" w:rsidRPr="00A46870" w:rsidRDefault="00B20A7D" w:rsidP="00B20A7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5.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Прочие неналоговые доход</w:t>
      </w:r>
      <w:proofErr w:type="gramStart"/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ы(</w:t>
      </w:r>
      <w:proofErr w:type="gramEnd"/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средства самообложения граждан)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Основой 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расчёта прогноза поступлений средств самообложения граждан</w:t>
      </w:r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являются статистические данные, фактические поступления за последние три года и данные о недоимке.</w:t>
      </w:r>
    </w:p>
    <w:p w:rsidR="00B20A7D" w:rsidRPr="00A46870" w:rsidRDefault="00B20A7D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30861" w:rsidRPr="00A46870" w:rsidRDefault="00B20A7D" w:rsidP="00B20A7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 </w:t>
      </w:r>
      <w:r w:rsidR="00F30861"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Безвозмездные поступления</w:t>
      </w:r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Прогноз безвозмездных поступлений в бюджет муниципального образования составляется исходя из предполагаемых объёмов межбюджетных трансфертов из областного и районного бюджетов на очередной финансовый год и плановый период, и прочих безвозмездных перечислений от юридических и физических лиц.</w:t>
      </w:r>
      <w:proofErr w:type="gramEnd"/>
    </w:p>
    <w:p w:rsidR="00F30861" w:rsidRPr="00A46870" w:rsidRDefault="00F30861" w:rsidP="00611E0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D6E76" w:rsidRPr="00A46870" w:rsidRDefault="003D6E76" w:rsidP="003D6E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2E4F29" w:rsidRPr="00A46870" w:rsidRDefault="002E4F29" w:rsidP="003D6E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7763D" w:rsidRPr="00A46870" w:rsidRDefault="0097763D" w:rsidP="00977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Глава </w:t>
      </w:r>
      <w:proofErr w:type="gramStart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>Молдаванского</w:t>
      </w:r>
      <w:proofErr w:type="gramEnd"/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сельского </w:t>
      </w:r>
    </w:p>
    <w:p w:rsidR="00F30861" w:rsidRPr="00A46870" w:rsidRDefault="0097763D" w:rsidP="0097763D">
      <w:pPr>
        <w:tabs>
          <w:tab w:val="left" w:pos="6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поселения  Крымского района </w:t>
      </w:r>
      <w:r w:rsidRPr="00A46870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А.В.Улановский</w:t>
      </w:r>
    </w:p>
    <w:p w:rsidR="002E4F29" w:rsidRPr="00A46870" w:rsidRDefault="002E4F29" w:rsidP="003D6E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2D4" w:rsidRPr="00A46870" w:rsidRDefault="006242D4" w:rsidP="003D6E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42D4" w:rsidRPr="00A46870" w:rsidSect="003D6E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19A3"/>
    <w:multiLevelType w:val="hybridMultilevel"/>
    <w:tmpl w:val="4F004080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4F29"/>
    <w:rsid w:val="00177BF9"/>
    <w:rsid w:val="00197726"/>
    <w:rsid w:val="00264932"/>
    <w:rsid w:val="002E4F29"/>
    <w:rsid w:val="002F7B08"/>
    <w:rsid w:val="003D6E76"/>
    <w:rsid w:val="004D66A0"/>
    <w:rsid w:val="004E26ED"/>
    <w:rsid w:val="00611E0C"/>
    <w:rsid w:val="006242D4"/>
    <w:rsid w:val="0097763D"/>
    <w:rsid w:val="00A46870"/>
    <w:rsid w:val="00B20A7D"/>
    <w:rsid w:val="00B375E7"/>
    <w:rsid w:val="00E137F8"/>
    <w:rsid w:val="00F3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E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E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E4F29"/>
    <w:rPr>
      <w:color w:val="0000FF"/>
      <w:u w:val="single"/>
    </w:rPr>
  </w:style>
  <w:style w:type="paragraph" w:customStyle="1" w:styleId="s16">
    <w:name w:val="s_16"/>
    <w:basedOn w:val="a"/>
    <w:rsid w:val="002E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F29"/>
    <w:rPr>
      <w:i/>
      <w:iCs/>
    </w:rPr>
  </w:style>
  <w:style w:type="character" w:customStyle="1" w:styleId="s10">
    <w:name w:val="s_10"/>
    <w:basedOn w:val="a0"/>
    <w:rsid w:val="002E4F29"/>
  </w:style>
  <w:style w:type="table" w:styleId="a5">
    <w:name w:val="Table Grid"/>
    <w:basedOn w:val="a1"/>
    <w:uiPriority w:val="59"/>
    <w:rsid w:val="003D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08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E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E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E4F29"/>
    <w:rPr>
      <w:color w:val="0000FF"/>
      <w:u w:val="single"/>
    </w:rPr>
  </w:style>
  <w:style w:type="paragraph" w:customStyle="1" w:styleId="s16">
    <w:name w:val="s_16"/>
    <w:basedOn w:val="a"/>
    <w:rsid w:val="002E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F29"/>
    <w:rPr>
      <w:i/>
      <w:iCs/>
    </w:rPr>
  </w:style>
  <w:style w:type="character" w:customStyle="1" w:styleId="s10">
    <w:name w:val="s_10"/>
    <w:basedOn w:val="a0"/>
    <w:rsid w:val="002E4F29"/>
  </w:style>
  <w:style w:type="table" w:styleId="a5">
    <w:name w:val="Table Grid"/>
    <w:basedOn w:val="a1"/>
    <w:uiPriority w:val="59"/>
    <w:rsid w:val="003D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0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211260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services/arbitr/link/10900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services/arbitr/link/1211260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services/arbitr/link/1090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services/arbitr/link/10900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9</cp:revision>
  <dcterms:created xsi:type="dcterms:W3CDTF">2016-11-21T13:05:00Z</dcterms:created>
  <dcterms:modified xsi:type="dcterms:W3CDTF">2016-11-23T08:48:00Z</dcterms:modified>
</cp:coreProperties>
</file>