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4" w:rsidRDefault="002208E4" w:rsidP="002208E4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>
            <wp:extent cx="526415" cy="658495"/>
            <wp:effectExtent l="19050" t="0" r="6985" b="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E4" w:rsidRDefault="002208E4" w:rsidP="002208E4">
      <w:pPr>
        <w:widowControl/>
        <w:shd w:val="clear" w:color="auto" w:fill="FFFFFF"/>
        <w:autoSpaceDE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А</w:t>
      </w:r>
      <w:r>
        <w:rPr>
          <w:rFonts w:eastAsia="Calibri"/>
          <w:b/>
          <w:smallCaps/>
          <w:spacing w:val="20"/>
          <w:sz w:val="32"/>
          <w:szCs w:val="32"/>
          <w:lang w:eastAsia="en-US"/>
        </w:rPr>
        <w:t>ДМИНИСТРАЦИЯ МОЛДАВАНСКОГО СЕЛЬСКОГО ПОСЕЛЕНИЯ  КРЫМСКОГО РАЙОНА</w:t>
      </w:r>
    </w:p>
    <w:p w:rsidR="002208E4" w:rsidRDefault="002208E4" w:rsidP="002208E4">
      <w:pPr>
        <w:widowControl/>
        <w:autoSpaceDE/>
        <w:adjustRightInd/>
        <w:jc w:val="center"/>
        <w:rPr>
          <w:rFonts w:eastAsia="Calibri"/>
          <w:b/>
          <w:spacing w:val="6"/>
          <w:sz w:val="36"/>
          <w:szCs w:val="36"/>
          <w:lang w:eastAsia="en-US"/>
        </w:rPr>
      </w:pPr>
    </w:p>
    <w:p w:rsidR="002208E4" w:rsidRDefault="002208E4" w:rsidP="002208E4">
      <w:pPr>
        <w:widowControl/>
        <w:autoSpaceDE/>
        <w:adjustRightInd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spacing w:val="6"/>
          <w:sz w:val="36"/>
          <w:szCs w:val="36"/>
          <w:lang w:eastAsia="en-US"/>
        </w:rPr>
        <w:t>ПОСТАНОВЛЕНИЕ</w:t>
      </w:r>
    </w:p>
    <w:p w:rsidR="002208E4" w:rsidRDefault="002208E4" w:rsidP="002208E4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2208E4" w:rsidRDefault="002208E4" w:rsidP="002208E4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02.12.2019                                                                                                                        №  208</w:t>
      </w:r>
    </w:p>
    <w:p w:rsidR="002208E4" w:rsidRDefault="002208E4" w:rsidP="002208E4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208E4" w:rsidRDefault="002208E4" w:rsidP="002208E4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село Молдаванское</w:t>
      </w:r>
    </w:p>
    <w:p w:rsidR="002208E4" w:rsidRDefault="002208E4" w:rsidP="002208E4">
      <w:pPr>
        <w:jc w:val="center"/>
        <w:rPr>
          <w:sz w:val="24"/>
          <w:szCs w:val="24"/>
        </w:rPr>
      </w:pPr>
    </w:p>
    <w:p w:rsidR="00AE430D" w:rsidRPr="002208E4" w:rsidRDefault="00E07800" w:rsidP="00C454BA">
      <w:r>
        <w:rPr>
          <w:noProof/>
          <w:sz w:val="28"/>
          <w:szCs w:val="28"/>
        </w:rPr>
        <w:t xml:space="preserve"> </w:t>
      </w:r>
    </w:p>
    <w:p w:rsidR="007952B7" w:rsidRPr="002208E4" w:rsidRDefault="007952B7" w:rsidP="002208E4">
      <w:pPr>
        <w:jc w:val="center"/>
        <w:rPr>
          <w:b/>
          <w:sz w:val="28"/>
          <w:szCs w:val="28"/>
        </w:rPr>
      </w:pPr>
      <w:r w:rsidRPr="002208E4">
        <w:rPr>
          <w:b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</w:t>
      </w:r>
      <w:r w:rsidR="00C454BA" w:rsidRPr="002208E4">
        <w:rPr>
          <w:b/>
          <w:sz w:val="28"/>
          <w:szCs w:val="28"/>
        </w:rPr>
        <w:t>й и инвестиционной деятельности</w:t>
      </w:r>
    </w:p>
    <w:p w:rsidR="007952B7" w:rsidRDefault="007952B7" w:rsidP="002208E4">
      <w:pPr>
        <w:ind w:firstLine="851"/>
        <w:jc w:val="center"/>
        <w:rPr>
          <w:sz w:val="28"/>
          <w:szCs w:val="28"/>
        </w:rPr>
      </w:pPr>
    </w:p>
    <w:p w:rsidR="002208E4" w:rsidRPr="002208E4" w:rsidRDefault="002208E4" w:rsidP="002208E4">
      <w:pPr>
        <w:ind w:firstLine="851"/>
        <w:jc w:val="center"/>
        <w:rPr>
          <w:sz w:val="28"/>
          <w:szCs w:val="28"/>
        </w:rPr>
      </w:pP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В целях реализации </w:t>
      </w:r>
      <w:hyperlink r:id="rId7" w:history="1">
        <w:r w:rsidRPr="002208E4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Pr="002208E4">
        <w:rPr>
          <w:sz w:val="28"/>
          <w:szCs w:val="28"/>
        </w:rPr>
        <w:t xml:space="preserve"> от 6 октября 2003 года </w:t>
      </w:r>
      <w:r w:rsidR="00C454BA" w:rsidRPr="002208E4">
        <w:rPr>
          <w:sz w:val="28"/>
          <w:szCs w:val="28"/>
        </w:rPr>
        <w:t>№ 131-ФЗ «</w:t>
      </w:r>
      <w:r w:rsidRPr="002208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54BA" w:rsidRPr="002208E4">
        <w:rPr>
          <w:sz w:val="28"/>
          <w:szCs w:val="28"/>
        </w:rPr>
        <w:t>»</w:t>
      </w:r>
      <w:r w:rsidRPr="002208E4">
        <w:rPr>
          <w:sz w:val="28"/>
          <w:szCs w:val="28"/>
        </w:rPr>
        <w:t xml:space="preserve">, </w:t>
      </w:r>
      <w:hyperlink r:id="rId8" w:history="1">
        <w:r w:rsidRPr="002208E4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2208E4">
        <w:rPr>
          <w:sz w:val="28"/>
          <w:szCs w:val="28"/>
        </w:rPr>
        <w:t xml:space="preserve"> Краснодарского края от 23 июля 2014 года </w:t>
      </w:r>
      <w:r w:rsidR="00C454BA" w:rsidRPr="002208E4">
        <w:rPr>
          <w:sz w:val="28"/>
          <w:szCs w:val="28"/>
        </w:rPr>
        <w:t>№</w:t>
      </w:r>
      <w:r w:rsidRPr="002208E4">
        <w:rPr>
          <w:sz w:val="28"/>
          <w:szCs w:val="28"/>
        </w:rPr>
        <w:t xml:space="preserve"> 3014-КЗ </w:t>
      </w:r>
      <w:r w:rsidR="00C454BA" w:rsidRPr="002208E4">
        <w:rPr>
          <w:sz w:val="28"/>
          <w:szCs w:val="28"/>
        </w:rPr>
        <w:t>«</w:t>
      </w:r>
      <w:r w:rsidRPr="002208E4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C454BA" w:rsidRPr="002208E4">
        <w:rPr>
          <w:sz w:val="28"/>
          <w:szCs w:val="28"/>
        </w:rPr>
        <w:t>»</w:t>
      </w:r>
      <w:r w:rsidR="00E0480C" w:rsidRPr="002208E4">
        <w:rPr>
          <w:sz w:val="28"/>
          <w:szCs w:val="28"/>
        </w:rPr>
        <w:t>, руководствуясь у</w:t>
      </w:r>
      <w:r w:rsidRPr="002208E4">
        <w:rPr>
          <w:sz w:val="28"/>
          <w:szCs w:val="28"/>
        </w:rPr>
        <w:t xml:space="preserve">ставом </w:t>
      </w:r>
      <w:r w:rsidR="008A50F9" w:rsidRPr="002208E4">
        <w:rPr>
          <w:sz w:val="28"/>
          <w:szCs w:val="28"/>
        </w:rPr>
        <w:t>Молдаванского</w:t>
      </w:r>
      <w:r w:rsidRPr="002208E4">
        <w:rPr>
          <w:sz w:val="28"/>
          <w:szCs w:val="28"/>
        </w:rPr>
        <w:t xml:space="preserve"> сельского поселения </w:t>
      </w:r>
      <w:r w:rsidR="00C454BA" w:rsidRPr="002208E4">
        <w:rPr>
          <w:sz w:val="28"/>
          <w:szCs w:val="28"/>
        </w:rPr>
        <w:t xml:space="preserve">Крымского района, </w:t>
      </w:r>
      <w:proofErr w:type="gramStart"/>
      <w:r w:rsidRPr="002208E4">
        <w:rPr>
          <w:sz w:val="28"/>
          <w:szCs w:val="28"/>
        </w:rPr>
        <w:t>п</w:t>
      </w:r>
      <w:proofErr w:type="gramEnd"/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о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с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т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а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н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о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в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л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я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ю: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1. Утвердить порядок проведения оценки регулирующего воздействия проектов муниципальных нормативных правовых актов</w:t>
      </w:r>
      <w:r w:rsidR="00E0480C" w:rsidRPr="002208E4">
        <w:rPr>
          <w:sz w:val="28"/>
          <w:szCs w:val="28"/>
        </w:rPr>
        <w:t>,</w:t>
      </w:r>
      <w:r w:rsidRPr="002208E4">
        <w:rPr>
          <w:sz w:val="28"/>
          <w:szCs w:val="28"/>
        </w:rPr>
        <w:t xml:space="preserve"> </w:t>
      </w:r>
      <w:r w:rsidR="00E0480C" w:rsidRPr="002208E4">
        <w:rPr>
          <w:sz w:val="28"/>
          <w:szCs w:val="28"/>
        </w:rPr>
        <w:t>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(приложение).</w:t>
      </w:r>
    </w:p>
    <w:p w:rsid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2. </w:t>
      </w:r>
      <w:r w:rsidR="00E515FB" w:rsidRPr="002208E4">
        <w:rPr>
          <w:sz w:val="28"/>
          <w:szCs w:val="28"/>
        </w:rPr>
        <w:t>Ведущему специалисту</w:t>
      </w:r>
      <w:r w:rsidR="00C454BA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 xml:space="preserve">администрации </w:t>
      </w:r>
      <w:r w:rsidR="008A50F9" w:rsidRPr="002208E4">
        <w:rPr>
          <w:sz w:val="28"/>
          <w:szCs w:val="28"/>
        </w:rPr>
        <w:t>Молдаванского</w:t>
      </w:r>
      <w:r w:rsidR="00C454BA" w:rsidRPr="002208E4">
        <w:rPr>
          <w:sz w:val="28"/>
          <w:szCs w:val="28"/>
        </w:rPr>
        <w:t xml:space="preserve">  сельского пос</w:t>
      </w:r>
      <w:r w:rsidR="00E515FB" w:rsidRPr="002208E4">
        <w:rPr>
          <w:sz w:val="28"/>
          <w:szCs w:val="28"/>
        </w:rPr>
        <w:t xml:space="preserve">еления Крымского района </w:t>
      </w:r>
      <w:proofErr w:type="spellStart"/>
      <w:r w:rsidR="00E515FB" w:rsidRPr="002208E4">
        <w:rPr>
          <w:sz w:val="28"/>
          <w:szCs w:val="28"/>
        </w:rPr>
        <w:t>А.В.Петря</w:t>
      </w:r>
      <w:proofErr w:type="spellEnd"/>
      <w:r w:rsidR="00C454BA" w:rsidRPr="002208E4">
        <w:rPr>
          <w:sz w:val="28"/>
          <w:szCs w:val="28"/>
        </w:rPr>
        <w:t xml:space="preserve"> </w:t>
      </w:r>
      <w:r w:rsidR="006E5B2C" w:rsidRPr="002208E4">
        <w:rPr>
          <w:sz w:val="28"/>
          <w:szCs w:val="28"/>
        </w:rPr>
        <w:t>обнародовать настоящее постановление 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3. </w:t>
      </w:r>
      <w:proofErr w:type="gramStart"/>
      <w:r w:rsidRPr="002208E4">
        <w:rPr>
          <w:sz w:val="28"/>
          <w:szCs w:val="28"/>
        </w:rPr>
        <w:t>Контроль за</w:t>
      </w:r>
      <w:proofErr w:type="gramEnd"/>
      <w:r w:rsidRPr="002208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952B7" w:rsidRPr="002208E4" w:rsidRDefault="002208E4" w:rsidP="00220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2B7" w:rsidRPr="002208E4">
        <w:rPr>
          <w:sz w:val="28"/>
          <w:szCs w:val="28"/>
        </w:rPr>
        <w:t>. Постановление вступает в силу на следующий день пос</w:t>
      </w:r>
      <w:r w:rsidR="00AE430D" w:rsidRPr="002208E4">
        <w:rPr>
          <w:sz w:val="28"/>
          <w:szCs w:val="28"/>
        </w:rPr>
        <w:t>ле</w:t>
      </w:r>
      <w:r w:rsidR="00C454BA" w:rsidRPr="002208E4">
        <w:rPr>
          <w:sz w:val="28"/>
          <w:szCs w:val="28"/>
        </w:rPr>
        <w:t xml:space="preserve"> официального обнародования</w:t>
      </w:r>
      <w:r w:rsidR="007952B7" w:rsidRPr="002208E4">
        <w:rPr>
          <w:sz w:val="28"/>
          <w:szCs w:val="28"/>
        </w:rPr>
        <w:t>.</w:t>
      </w:r>
    </w:p>
    <w:p w:rsidR="00C454BA" w:rsidRPr="002208E4" w:rsidRDefault="00C454BA" w:rsidP="002208E4">
      <w:pPr>
        <w:jc w:val="both"/>
        <w:rPr>
          <w:sz w:val="28"/>
          <w:szCs w:val="28"/>
        </w:rPr>
      </w:pPr>
    </w:p>
    <w:p w:rsidR="002208E4" w:rsidRDefault="002208E4" w:rsidP="00220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454BA" w:rsidRPr="002208E4">
        <w:rPr>
          <w:sz w:val="28"/>
          <w:szCs w:val="28"/>
        </w:rPr>
        <w:t xml:space="preserve"> </w:t>
      </w:r>
    </w:p>
    <w:p w:rsidR="00C454BA" w:rsidRPr="002208E4" w:rsidRDefault="008A50F9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Молдаванского</w:t>
      </w:r>
      <w:r w:rsidR="00C454BA" w:rsidRPr="002208E4">
        <w:rPr>
          <w:sz w:val="28"/>
          <w:szCs w:val="28"/>
        </w:rPr>
        <w:t xml:space="preserve">  сельского поселения </w:t>
      </w:r>
    </w:p>
    <w:p w:rsidR="00C454BA" w:rsidRPr="002208E4" w:rsidRDefault="00C454BA" w:rsidP="002208E4">
      <w:pPr>
        <w:tabs>
          <w:tab w:val="left" w:pos="7603"/>
        </w:tabs>
        <w:jc w:val="both"/>
        <w:rPr>
          <w:sz w:val="28"/>
          <w:szCs w:val="28"/>
        </w:rPr>
      </w:pPr>
      <w:r w:rsidRPr="002208E4">
        <w:rPr>
          <w:sz w:val="28"/>
          <w:szCs w:val="28"/>
        </w:rPr>
        <w:t>Крымского района</w:t>
      </w:r>
      <w:r w:rsidR="002208E4">
        <w:rPr>
          <w:sz w:val="28"/>
          <w:szCs w:val="28"/>
        </w:rPr>
        <w:tab/>
        <w:t xml:space="preserve">       А.Н.Шахов</w:t>
      </w:r>
    </w:p>
    <w:p w:rsidR="00C454BA" w:rsidRPr="002208E4" w:rsidRDefault="00C454BA" w:rsidP="002208E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54BA" w:rsidRPr="002208E4" w:rsidTr="00C454BA">
        <w:tc>
          <w:tcPr>
            <w:tcW w:w="4927" w:type="dxa"/>
          </w:tcPr>
          <w:p w:rsidR="00C454BA" w:rsidRPr="002208E4" w:rsidRDefault="00C454BA" w:rsidP="00220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454BA" w:rsidRPr="002208E4" w:rsidRDefault="00C454BA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 xml:space="preserve">ПРИЛОЖЕНИЕ </w:t>
            </w:r>
          </w:p>
          <w:p w:rsidR="00C454BA" w:rsidRPr="002208E4" w:rsidRDefault="00C454BA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>к постановлению администрации</w:t>
            </w:r>
          </w:p>
          <w:p w:rsidR="00C454BA" w:rsidRPr="002208E4" w:rsidRDefault="008A50F9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>Молдаванского</w:t>
            </w:r>
            <w:r w:rsidR="00C454BA" w:rsidRPr="002208E4">
              <w:rPr>
                <w:sz w:val="28"/>
                <w:szCs w:val="28"/>
              </w:rPr>
              <w:t xml:space="preserve">  сельского поселения</w:t>
            </w:r>
          </w:p>
          <w:p w:rsidR="00C454BA" w:rsidRPr="002208E4" w:rsidRDefault="00C454BA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>Крымского района</w:t>
            </w:r>
          </w:p>
          <w:p w:rsidR="00C454BA" w:rsidRPr="002208E4" w:rsidRDefault="002208E4" w:rsidP="0022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02.12.2019</w:t>
            </w:r>
            <w:r w:rsidR="00C454BA" w:rsidRPr="002208E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</w:t>
            </w:r>
            <w:r w:rsidR="00B5093D">
              <w:rPr>
                <w:sz w:val="28"/>
                <w:szCs w:val="28"/>
              </w:rPr>
              <w:t>8</w:t>
            </w:r>
          </w:p>
        </w:tc>
      </w:tr>
    </w:tbl>
    <w:p w:rsidR="007952B7" w:rsidRPr="002208E4" w:rsidRDefault="007952B7" w:rsidP="002208E4">
      <w:pPr>
        <w:rPr>
          <w:sz w:val="28"/>
          <w:szCs w:val="28"/>
        </w:rPr>
      </w:pPr>
    </w:p>
    <w:p w:rsidR="007952B7" w:rsidRPr="002208E4" w:rsidRDefault="007952B7" w:rsidP="002208E4">
      <w:pPr>
        <w:jc w:val="center"/>
        <w:rPr>
          <w:b/>
          <w:sz w:val="28"/>
          <w:szCs w:val="28"/>
        </w:rPr>
      </w:pPr>
      <w:r w:rsidRPr="002208E4">
        <w:rPr>
          <w:b/>
          <w:sz w:val="28"/>
          <w:szCs w:val="28"/>
        </w:rPr>
        <w:t>ПОРЯДОК</w:t>
      </w:r>
    </w:p>
    <w:p w:rsidR="00E0480C" w:rsidRPr="002208E4" w:rsidRDefault="00AE430D" w:rsidP="002208E4">
      <w:pPr>
        <w:jc w:val="center"/>
        <w:rPr>
          <w:b/>
          <w:sz w:val="28"/>
          <w:szCs w:val="28"/>
        </w:rPr>
      </w:pPr>
      <w:r w:rsidRPr="002208E4">
        <w:rPr>
          <w:b/>
          <w:sz w:val="28"/>
          <w:szCs w:val="28"/>
        </w:rPr>
        <w:t xml:space="preserve"> </w:t>
      </w:r>
    </w:p>
    <w:p w:rsidR="00E0480C" w:rsidRPr="002208E4" w:rsidRDefault="00E0480C" w:rsidP="002208E4">
      <w:pPr>
        <w:jc w:val="center"/>
        <w:rPr>
          <w:b/>
          <w:sz w:val="28"/>
          <w:szCs w:val="28"/>
        </w:rPr>
      </w:pPr>
      <w:r w:rsidRPr="002208E4">
        <w:rPr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454BA" w:rsidRPr="002208E4" w:rsidRDefault="00C454BA" w:rsidP="002208E4">
      <w:pPr>
        <w:rPr>
          <w:sz w:val="28"/>
          <w:szCs w:val="28"/>
        </w:rPr>
      </w:pPr>
    </w:p>
    <w:p w:rsidR="007952B7" w:rsidRPr="002208E4" w:rsidRDefault="007952B7" w:rsidP="002208E4">
      <w:pPr>
        <w:ind w:firstLine="851"/>
        <w:jc w:val="center"/>
        <w:rPr>
          <w:sz w:val="28"/>
          <w:szCs w:val="28"/>
        </w:rPr>
      </w:pPr>
      <w:r w:rsidRPr="002208E4">
        <w:rPr>
          <w:sz w:val="28"/>
          <w:szCs w:val="28"/>
        </w:rPr>
        <w:t>1. Общие положения</w:t>
      </w:r>
    </w:p>
    <w:p w:rsidR="007952B7" w:rsidRPr="002208E4" w:rsidRDefault="007952B7" w:rsidP="002208E4">
      <w:pPr>
        <w:ind w:firstLine="851"/>
        <w:rPr>
          <w:sz w:val="28"/>
          <w:szCs w:val="28"/>
        </w:rPr>
      </w:pP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 w:rsidR="008A50F9" w:rsidRPr="002208E4">
        <w:rPr>
          <w:sz w:val="28"/>
          <w:szCs w:val="28"/>
        </w:rPr>
        <w:t xml:space="preserve"> Молдаванского</w:t>
      </w:r>
      <w:r w:rsidR="00C454BA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>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1.2. В настоящем порядке используются следующие понятия: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proofErr w:type="gramStart"/>
      <w:r w:rsidRPr="002208E4">
        <w:rPr>
          <w:sz w:val="28"/>
          <w:szCs w:val="28"/>
        </w:rPr>
        <w:t>разработчик проекта 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оценка регулирующего воздействия (далее также ОРВ)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</w:t>
      </w:r>
      <w:r w:rsidR="00C454BA" w:rsidRPr="002208E4">
        <w:rPr>
          <w:sz w:val="28"/>
          <w:szCs w:val="28"/>
        </w:rPr>
        <w:t xml:space="preserve">местного </w:t>
      </w:r>
      <w:r w:rsidRPr="002208E4">
        <w:rPr>
          <w:sz w:val="28"/>
          <w:szCs w:val="28"/>
        </w:rPr>
        <w:t>бюджета;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экспертиза муниципальных нормативных правовых актов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сводный отчет о результатах проведения оценки регулирующего </w:t>
      </w:r>
      <w:r w:rsidRPr="002208E4">
        <w:rPr>
          <w:sz w:val="28"/>
          <w:szCs w:val="28"/>
        </w:rPr>
        <w:lastRenderedPageBreak/>
        <w:t>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8A50F9" w:rsidRPr="002208E4">
        <w:rPr>
          <w:sz w:val="28"/>
          <w:szCs w:val="28"/>
        </w:rPr>
        <w:t>Молдаванского</w:t>
      </w:r>
      <w:r w:rsidR="00C454BA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1.4. Оценка регулирующего воздействия и экспертиза не проводится в отношении: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- проектов и принятых муниципальных нормативных правовых актов, подлежащих публичным слушаниям в соответствии со </w:t>
      </w:r>
      <w:hyperlink r:id="rId9" w:history="1">
        <w:r w:rsidRPr="002208E4">
          <w:rPr>
            <w:rStyle w:val="a8"/>
            <w:color w:val="auto"/>
            <w:sz w:val="28"/>
            <w:szCs w:val="28"/>
            <w:u w:val="none"/>
          </w:rPr>
          <w:t>статьей 28</w:t>
        </w:r>
      </w:hyperlink>
      <w:r w:rsidRPr="002208E4">
        <w:rPr>
          <w:sz w:val="28"/>
          <w:szCs w:val="28"/>
        </w:rPr>
        <w:t xml:space="preserve"> Федерального закона от 6 октября 2003 года </w:t>
      </w:r>
      <w:r w:rsidR="00C454BA" w:rsidRPr="002208E4">
        <w:rPr>
          <w:sz w:val="28"/>
          <w:szCs w:val="28"/>
        </w:rPr>
        <w:t>№ 131-ФЗ «</w:t>
      </w:r>
      <w:r w:rsidRPr="002208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54BA" w:rsidRPr="002208E4">
        <w:rPr>
          <w:sz w:val="28"/>
          <w:szCs w:val="28"/>
        </w:rPr>
        <w:t>»</w:t>
      </w:r>
      <w:r w:rsidRPr="002208E4">
        <w:rPr>
          <w:sz w:val="28"/>
          <w:szCs w:val="28"/>
        </w:rPr>
        <w:t>".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1.5.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1.6. Участниками процедуры ОРВ и экспертизы являются органы -</w:t>
      </w:r>
      <w:r w:rsidR="00E0480C" w:rsidRPr="002208E4">
        <w:rPr>
          <w:sz w:val="28"/>
          <w:szCs w:val="28"/>
        </w:rPr>
        <w:t xml:space="preserve"> </w:t>
      </w:r>
      <w:r w:rsidRPr="002208E4">
        <w:rPr>
          <w:sz w:val="28"/>
          <w:szCs w:val="28"/>
        </w:rPr>
        <w:t>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 Оценка регулирующего воздействия проектов муниципальных нормативных правовых актов</w:t>
      </w:r>
    </w:p>
    <w:p w:rsidR="007952B7" w:rsidRPr="002208E4" w:rsidRDefault="007952B7" w:rsidP="002208E4">
      <w:pPr>
        <w:ind w:firstLine="851"/>
        <w:rPr>
          <w:sz w:val="28"/>
          <w:szCs w:val="28"/>
        </w:rPr>
      </w:pP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lastRenderedPageBreak/>
        <w:t>2.1.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2.2. ОРВ проектов муниципальных правовых актов включает следующие этапы ее проведения: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размещение уведомления о подготовке проекта муниципального нормативного правового акта;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изучение поступивших предложений, исследования о возможных вариантах решения выявленной в соответствующей сфере н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обсуждение проекта муниципального нормативного правового акта в форме проведения публичных консультаций;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подготовка заключения об ОРВ проекта муниципального нормативного правового акта.</w:t>
      </w:r>
    </w:p>
    <w:p w:rsidR="001F32BC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2.3. 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r w:rsidR="008A50F9" w:rsidRPr="002208E4">
        <w:rPr>
          <w:sz w:val="28"/>
          <w:szCs w:val="28"/>
        </w:rPr>
        <w:t>Молдаванского</w:t>
      </w:r>
      <w:r w:rsidR="00C454BA" w:rsidRPr="002208E4">
        <w:rPr>
          <w:sz w:val="28"/>
          <w:szCs w:val="28"/>
        </w:rPr>
        <w:t xml:space="preserve"> сельского поселения Крымского района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proofErr w:type="gramStart"/>
      <w:r w:rsidRPr="002208E4">
        <w:rPr>
          <w:sz w:val="28"/>
          <w:szCs w:val="28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2.4. Разработчик проекта обязан рассмотреть все предложения, поступившие в течение 15 дней со дня размещения уведомления.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</w:t>
      </w:r>
      <w:proofErr w:type="gramStart"/>
      <w:r w:rsidRPr="002208E4">
        <w:rPr>
          <w:sz w:val="28"/>
          <w:szCs w:val="28"/>
        </w:rPr>
        <w:t>кст пр</w:t>
      </w:r>
      <w:proofErr w:type="gramEnd"/>
      <w:r w:rsidRPr="002208E4">
        <w:rPr>
          <w:sz w:val="28"/>
          <w:szCs w:val="28"/>
        </w:rPr>
        <w:t>оекта.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2.5.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2.6. В сводном отчете отражаются следующие положения: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общая информация (орган-разработчик, вид и наименование акта);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описание проблемы, на решение которой направлено предлагаемое правовое регулирование;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определение целей предлагаемого правового регулирования; качественная характеристика и оценка численности потенциальных адресатов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lastRenderedPageBreak/>
        <w:t>-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оценка дополнительных расходов (доходов) местных бюджетов, связанных с введением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2.7.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2.8. 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2.9.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>,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те</w:t>
      </w:r>
      <w:proofErr w:type="gramStart"/>
      <w:r w:rsidRPr="002208E4">
        <w:rPr>
          <w:sz w:val="28"/>
          <w:szCs w:val="28"/>
        </w:rPr>
        <w:t>кст пр</w:t>
      </w:r>
      <w:proofErr w:type="gramEnd"/>
      <w:r w:rsidRPr="002208E4">
        <w:rPr>
          <w:sz w:val="28"/>
          <w:szCs w:val="28"/>
        </w:rPr>
        <w:t>оекта муниципального нормативного правового акта, подлежащего оценке регулирующего воздействия; сводный отчет;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перечень вопросов для участников публичных консультаций;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иные материалы и информация по усмотрению уполномоченного органа.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2.10. 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1F32BC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2.11. </w:t>
      </w:r>
      <w:proofErr w:type="gramStart"/>
      <w:r w:rsidRPr="002208E4">
        <w:rPr>
          <w:sz w:val="28"/>
          <w:szCs w:val="28"/>
        </w:rPr>
        <w:t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</w:t>
      </w:r>
      <w:proofErr w:type="gramEnd"/>
      <w:r w:rsidRPr="002208E4">
        <w:rPr>
          <w:sz w:val="28"/>
          <w:szCs w:val="28"/>
        </w:rPr>
        <w:t xml:space="preserve"> принимаются предложения, о наиболее удобном способе их представления, дате про</w:t>
      </w:r>
      <w:r w:rsidR="001F32BC" w:rsidRPr="002208E4">
        <w:rPr>
          <w:sz w:val="28"/>
          <w:szCs w:val="28"/>
        </w:rPr>
        <w:t xml:space="preserve">ведения публичных консультаций (по форме согласно приложению к настоящему Порядку). 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2.12. 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Сводка предложений подписывается у руководителей уполномоченного </w:t>
      </w:r>
      <w:r w:rsidRPr="002208E4">
        <w:rPr>
          <w:sz w:val="28"/>
          <w:szCs w:val="28"/>
        </w:rPr>
        <w:lastRenderedPageBreak/>
        <w:t xml:space="preserve">органа и подлежит размещению на официальном сайте администрации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</w:t>
      </w:r>
      <w:r w:rsidR="008A50F9" w:rsidRPr="002208E4">
        <w:rPr>
          <w:sz w:val="28"/>
          <w:szCs w:val="28"/>
        </w:rPr>
        <w:t>а</w:t>
      </w:r>
      <w:r w:rsidRPr="002208E4">
        <w:rPr>
          <w:sz w:val="28"/>
          <w:szCs w:val="28"/>
        </w:rPr>
        <w:t xml:space="preserve"> позднее 16 рабочих дней со дня окончания публичных консультаций.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2.13. 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 xml:space="preserve">. </w:t>
      </w:r>
      <w:proofErr w:type="gramStart"/>
      <w:r w:rsidRPr="002208E4">
        <w:rPr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2.14.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proofErr w:type="gramStart"/>
      <w:r w:rsidRPr="002208E4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точность формулировки выявленной проблемы;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определение целей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практическая реализуемость заявленных целей предлагаемого правового регулирования;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</w:t>
      </w:r>
      <w:proofErr w:type="spellStart"/>
      <w:r w:rsidRPr="002208E4">
        <w:rPr>
          <w:sz w:val="28"/>
          <w:szCs w:val="28"/>
        </w:rPr>
        <w:t>дерифицируемость</w:t>
      </w:r>
      <w:proofErr w:type="spellEnd"/>
      <w:r w:rsidRPr="002208E4">
        <w:rPr>
          <w:sz w:val="28"/>
          <w:szCs w:val="28"/>
        </w:rPr>
        <w:t xml:space="preserve"> показателей достижения целей предлагаемого правового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регулирования и возможность последующего мониторинга их достижения;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- корректность оценки разработчиком проекта дополнительных расходов и доходов потенциальных адресатов предлагаемого правового регулирования и </w:t>
      </w:r>
      <w:r w:rsidRPr="002208E4">
        <w:rPr>
          <w:sz w:val="28"/>
          <w:szCs w:val="28"/>
        </w:rPr>
        <w:lastRenderedPageBreak/>
        <w:t>местного бюджета, связанных с введением предлагаемого правового регулирования.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2.15.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Заключение подлежит размещению на официальном сайте </w:t>
      </w:r>
      <w:r w:rsidR="00364651" w:rsidRPr="002208E4">
        <w:rPr>
          <w:sz w:val="28"/>
          <w:szCs w:val="28"/>
        </w:rPr>
        <w:t xml:space="preserve">администрации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 </w:t>
      </w:r>
      <w:r w:rsidRPr="002208E4">
        <w:rPr>
          <w:sz w:val="28"/>
          <w:szCs w:val="28"/>
        </w:rPr>
        <w:t>не позднее 3 рабочих дней со дня его подписания.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утверждению проекта муниципального нормативного правового акта (в случае отсутствия замечаний);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доработки проекта муниципального нормативного правового акта с учетом замечаний;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утверждению проекта муниципального нормативного правового акта без учета замечаний;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>- нецелесообразности принятия проекта муниципального нормативного правового акта.</w:t>
      </w:r>
    </w:p>
    <w:p w:rsidR="007952B7" w:rsidRPr="002208E4" w:rsidRDefault="007952B7" w:rsidP="002208E4">
      <w:pPr>
        <w:ind w:firstLine="567"/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2.16. 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 xml:space="preserve"> рабочей группы. Число членов такой группы не может превышать пять человек. Руководит группой глава </w:t>
      </w:r>
      <w:r w:rsidR="008A50F9" w:rsidRPr="002208E4">
        <w:rPr>
          <w:sz w:val="28"/>
          <w:szCs w:val="28"/>
        </w:rPr>
        <w:t>Молдаванского</w:t>
      </w:r>
      <w:r w:rsidR="00364651" w:rsidRPr="002208E4">
        <w:rPr>
          <w:sz w:val="28"/>
          <w:szCs w:val="28"/>
        </w:rPr>
        <w:t xml:space="preserve">  сельского поселения Крымского района</w:t>
      </w:r>
      <w:r w:rsidRPr="002208E4">
        <w:rPr>
          <w:sz w:val="28"/>
          <w:szCs w:val="28"/>
        </w:rPr>
        <w:t>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364651" w:rsidRPr="002208E4" w:rsidRDefault="00364651" w:rsidP="002208E4">
      <w:pPr>
        <w:ind w:firstLine="851"/>
        <w:jc w:val="both"/>
        <w:rPr>
          <w:sz w:val="28"/>
          <w:szCs w:val="28"/>
        </w:rPr>
      </w:pPr>
    </w:p>
    <w:p w:rsidR="00AE430D" w:rsidRPr="002208E4" w:rsidRDefault="00AE430D" w:rsidP="002208E4">
      <w:pPr>
        <w:jc w:val="both"/>
        <w:rPr>
          <w:sz w:val="28"/>
          <w:szCs w:val="28"/>
        </w:rPr>
      </w:pPr>
    </w:p>
    <w:p w:rsidR="007952B7" w:rsidRPr="002208E4" w:rsidRDefault="007952B7" w:rsidP="002208E4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4651" w:rsidRPr="002208E4" w:rsidTr="003050EC">
        <w:tc>
          <w:tcPr>
            <w:tcW w:w="4927" w:type="dxa"/>
          </w:tcPr>
          <w:p w:rsidR="00364651" w:rsidRPr="002208E4" w:rsidRDefault="00364651" w:rsidP="002208E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64651" w:rsidRPr="002208E4" w:rsidRDefault="00364651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 xml:space="preserve">ПРИЛОЖЕНИЕ </w:t>
            </w:r>
          </w:p>
          <w:p w:rsidR="00E0480C" w:rsidRPr="002208E4" w:rsidRDefault="00AE430D" w:rsidP="002208E4">
            <w:pPr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 xml:space="preserve"> </w:t>
            </w:r>
          </w:p>
          <w:p w:rsidR="00E0480C" w:rsidRPr="002208E4" w:rsidRDefault="00E0480C" w:rsidP="002208E4">
            <w:pPr>
              <w:jc w:val="both"/>
              <w:rPr>
                <w:sz w:val="28"/>
                <w:szCs w:val="28"/>
              </w:rPr>
            </w:pPr>
            <w:r w:rsidRPr="002208E4">
              <w:rPr>
                <w:sz w:val="28"/>
                <w:szCs w:val="28"/>
              </w:rPr>
              <w:t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364651" w:rsidRPr="002208E4" w:rsidRDefault="00364651" w:rsidP="002208E4">
            <w:pPr>
              <w:jc w:val="both"/>
              <w:rPr>
                <w:sz w:val="28"/>
                <w:szCs w:val="28"/>
              </w:rPr>
            </w:pPr>
          </w:p>
          <w:p w:rsidR="00364651" w:rsidRPr="002208E4" w:rsidRDefault="00364651" w:rsidP="002208E4">
            <w:pPr>
              <w:jc w:val="both"/>
              <w:rPr>
                <w:sz w:val="28"/>
                <w:szCs w:val="28"/>
              </w:rPr>
            </w:pPr>
          </w:p>
        </w:tc>
      </w:tr>
    </w:tbl>
    <w:p w:rsidR="00364651" w:rsidRPr="002208E4" w:rsidRDefault="00364651" w:rsidP="002208E4">
      <w:pPr>
        <w:rPr>
          <w:sz w:val="28"/>
          <w:szCs w:val="28"/>
        </w:rPr>
      </w:pPr>
    </w:p>
    <w:p w:rsidR="00364651" w:rsidRPr="002208E4" w:rsidRDefault="00364651" w:rsidP="002208E4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2208E4">
        <w:rPr>
          <w:sz w:val="28"/>
          <w:szCs w:val="28"/>
        </w:rPr>
        <w:t>Форма уведомления о проведении публичных консультаций</w:t>
      </w:r>
    </w:p>
    <w:p w:rsidR="002208E4" w:rsidRPr="002208E4" w:rsidRDefault="002208E4" w:rsidP="002208E4">
      <w:pPr>
        <w:widowControl/>
        <w:shd w:val="clear" w:color="auto" w:fill="FFFFFF"/>
        <w:autoSpaceDE/>
        <w:autoSpaceDN/>
        <w:adjustRightInd/>
        <w:jc w:val="center"/>
        <w:rPr>
          <w:color w:val="22272F"/>
          <w:sz w:val="28"/>
          <w:szCs w:val="28"/>
        </w:rPr>
      </w:pP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Настоящим _____________________________________</w:t>
      </w:r>
      <w:r w:rsidR="002208E4">
        <w:rPr>
          <w:sz w:val="28"/>
          <w:szCs w:val="28"/>
        </w:rPr>
        <w:t>_______________________________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                                                (наименование уполномоченного органа)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извещает о начале обсуждения проекта муниципального нормативного правового акта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предлагаемого правового регулирования ____________</w:t>
      </w:r>
      <w:r w:rsidR="002208E4">
        <w:rPr>
          <w:sz w:val="28"/>
          <w:szCs w:val="28"/>
        </w:rPr>
        <w:t>___________________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_________________________________________________</w:t>
      </w:r>
      <w:r w:rsidR="002208E4">
        <w:rPr>
          <w:sz w:val="28"/>
          <w:szCs w:val="28"/>
        </w:rPr>
        <w:t>__________________</w:t>
      </w:r>
    </w:p>
    <w:p w:rsidR="00364651" w:rsidRPr="002208E4" w:rsidRDefault="002208E4" w:rsidP="002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651" w:rsidRPr="002208E4">
        <w:rPr>
          <w:sz w:val="28"/>
          <w:szCs w:val="28"/>
        </w:rPr>
        <w:t xml:space="preserve">  (наименование проекта муниципального нормативного правового акта)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 xml:space="preserve">и </w:t>
      </w:r>
      <w:proofErr w:type="gramStart"/>
      <w:r w:rsidRPr="002208E4">
        <w:rPr>
          <w:sz w:val="28"/>
          <w:szCs w:val="28"/>
        </w:rPr>
        <w:t>сборе</w:t>
      </w:r>
      <w:proofErr w:type="gramEnd"/>
      <w:r w:rsidRPr="002208E4">
        <w:rPr>
          <w:sz w:val="28"/>
          <w:szCs w:val="28"/>
        </w:rPr>
        <w:t xml:space="preserve"> замечаний и предложений заинтересованных лиц.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Замечания и предложения принимаются по адресу: ______</w:t>
      </w:r>
      <w:r w:rsidR="002208E4">
        <w:rPr>
          <w:sz w:val="28"/>
          <w:szCs w:val="28"/>
        </w:rPr>
        <w:t>_______________</w:t>
      </w:r>
      <w:r w:rsidRPr="002208E4">
        <w:rPr>
          <w:sz w:val="28"/>
          <w:szCs w:val="28"/>
        </w:rPr>
        <w:t>_,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а также по адресу электронной почты: ______________</w:t>
      </w:r>
      <w:r w:rsidR="002208E4">
        <w:rPr>
          <w:sz w:val="28"/>
          <w:szCs w:val="28"/>
        </w:rPr>
        <w:t>___________________</w:t>
      </w:r>
      <w:r w:rsidRPr="002208E4">
        <w:rPr>
          <w:sz w:val="28"/>
          <w:szCs w:val="28"/>
        </w:rPr>
        <w:t>.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Сроки приема замечаний и предложений: _______________</w:t>
      </w:r>
      <w:r w:rsidR="002208E4">
        <w:rPr>
          <w:sz w:val="28"/>
          <w:szCs w:val="28"/>
        </w:rPr>
        <w:t>_______________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Место размещения уведомления о подготовке проекта муниципального нормативного правового акта в информационно-телекоммуникационной сети "Интернет" (электронный адрес): _____________________________</w:t>
      </w:r>
      <w:r w:rsidR="002208E4">
        <w:rPr>
          <w:sz w:val="28"/>
          <w:szCs w:val="28"/>
        </w:rPr>
        <w:t>________</w:t>
      </w:r>
    </w:p>
    <w:p w:rsidR="00364651" w:rsidRPr="002208E4" w:rsidRDefault="00364651" w:rsidP="002208E4">
      <w:pPr>
        <w:jc w:val="both"/>
        <w:rPr>
          <w:sz w:val="28"/>
          <w:szCs w:val="28"/>
        </w:rPr>
      </w:pPr>
      <w:r w:rsidRPr="002208E4">
        <w:rPr>
          <w:sz w:val="28"/>
          <w:szCs w:val="28"/>
        </w:rPr>
        <w:t>Все поступившие замечания и предложения будут рассмотрены.</w:t>
      </w:r>
    </w:p>
    <w:p w:rsidR="00364651" w:rsidRPr="002208E4" w:rsidRDefault="00364651" w:rsidP="002208E4">
      <w:pPr>
        <w:rPr>
          <w:sz w:val="28"/>
          <w:szCs w:val="28"/>
        </w:rPr>
      </w:pPr>
      <w:r w:rsidRPr="002208E4">
        <w:rPr>
          <w:sz w:val="28"/>
          <w:szCs w:val="28"/>
        </w:rPr>
        <w:t xml:space="preserve"> </w:t>
      </w:r>
    </w:p>
    <w:p w:rsidR="00364651" w:rsidRPr="002208E4" w:rsidRDefault="00364651" w:rsidP="002208E4">
      <w:pPr>
        <w:rPr>
          <w:sz w:val="28"/>
          <w:szCs w:val="28"/>
        </w:rPr>
      </w:pPr>
    </w:p>
    <w:sectPr w:rsidR="00364651" w:rsidRPr="002208E4" w:rsidSect="002208E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663B2"/>
    <w:rsid w:val="00181C0F"/>
    <w:rsid w:val="00190169"/>
    <w:rsid w:val="001A15A9"/>
    <w:rsid w:val="001F32BC"/>
    <w:rsid w:val="001F41BE"/>
    <w:rsid w:val="002208E4"/>
    <w:rsid w:val="00233BD1"/>
    <w:rsid w:val="0026280F"/>
    <w:rsid w:val="00277DC3"/>
    <w:rsid w:val="0028506B"/>
    <w:rsid w:val="002A4121"/>
    <w:rsid w:val="002A4B96"/>
    <w:rsid w:val="002D654C"/>
    <w:rsid w:val="002F02A1"/>
    <w:rsid w:val="002F73EF"/>
    <w:rsid w:val="003214AC"/>
    <w:rsid w:val="00326F11"/>
    <w:rsid w:val="00333C86"/>
    <w:rsid w:val="003403E1"/>
    <w:rsid w:val="00351584"/>
    <w:rsid w:val="00355A73"/>
    <w:rsid w:val="00364651"/>
    <w:rsid w:val="00381DEC"/>
    <w:rsid w:val="00387E50"/>
    <w:rsid w:val="003D07CA"/>
    <w:rsid w:val="003F32A9"/>
    <w:rsid w:val="003F5E77"/>
    <w:rsid w:val="00425A5C"/>
    <w:rsid w:val="00434A2B"/>
    <w:rsid w:val="00476F75"/>
    <w:rsid w:val="0048032A"/>
    <w:rsid w:val="004A5F9D"/>
    <w:rsid w:val="004B0663"/>
    <w:rsid w:val="004B588B"/>
    <w:rsid w:val="004C13D9"/>
    <w:rsid w:val="004D5294"/>
    <w:rsid w:val="004E7595"/>
    <w:rsid w:val="0051681D"/>
    <w:rsid w:val="00545A1B"/>
    <w:rsid w:val="00554D82"/>
    <w:rsid w:val="0055763E"/>
    <w:rsid w:val="00572CAC"/>
    <w:rsid w:val="005A01D9"/>
    <w:rsid w:val="005A2503"/>
    <w:rsid w:val="005A4CD0"/>
    <w:rsid w:val="005C57AB"/>
    <w:rsid w:val="005F36EE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6E436E"/>
    <w:rsid w:val="006E5B2C"/>
    <w:rsid w:val="00703578"/>
    <w:rsid w:val="00732F5D"/>
    <w:rsid w:val="00734761"/>
    <w:rsid w:val="00743DD9"/>
    <w:rsid w:val="007455CB"/>
    <w:rsid w:val="00772B2E"/>
    <w:rsid w:val="007900C4"/>
    <w:rsid w:val="007950F3"/>
    <w:rsid w:val="007952B7"/>
    <w:rsid w:val="007A48A0"/>
    <w:rsid w:val="007B1DE9"/>
    <w:rsid w:val="007C1582"/>
    <w:rsid w:val="007C4A5D"/>
    <w:rsid w:val="007C5FDB"/>
    <w:rsid w:val="007D65B1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3B40"/>
    <w:rsid w:val="008A50F9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2C3"/>
    <w:rsid w:val="009F108B"/>
    <w:rsid w:val="00A10FCF"/>
    <w:rsid w:val="00A26770"/>
    <w:rsid w:val="00A30C25"/>
    <w:rsid w:val="00A332BD"/>
    <w:rsid w:val="00A84828"/>
    <w:rsid w:val="00AA5BB1"/>
    <w:rsid w:val="00AE430D"/>
    <w:rsid w:val="00B12A63"/>
    <w:rsid w:val="00B24644"/>
    <w:rsid w:val="00B326A4"/>
    <w:rsid w:val="00B5093D"/>
    <w:rsid w:val="00B51C9D"/>
    <w:rsid w:val="00B620E3"/>
    <w:rsid w:val="00B93F83"/>
    <w:rsid w:val="00B94531"/>
    <w:rsid w:val="00BC17BD"/>
    <w:rsid w:val="00BE6864"/>
    <w:rsid w:val="00BF5E0A"/>
    <w:rsid w:val="00C06E95"/>
    <w:rsid w:val="00C131F6"/>
    <w:rsid w:val="00C2115A"/>
    <w:rsid w:val="00C4130E"/>
    <w:rsid w:val="00C42638"/>
    <w:rsid w:val="00C454BA"/>
    <w:rsid w:val="00C57E94"/>
    <w:rsid w:val="00C63146"/>
    <w:rsid w:val="00C75B8F"/>
    <w:rsid w:val="00CC2C20"/>
    <w:rsid w:val="00CC4B74"/>
    <w:rsid w:val="00CE774F"/>
    <w:rsid w:val="00CF188A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0480C"/>
    <w:rsid w:val="00E07800"/>
    <w:rsid w:val="00E515FB"/>
    <w:rsid w:val="00E67091"/>
    <w:rsid w:val="00E81B05"/>
    <w:rsid w:val="00E85972"/>
    <w:rsid w:val="00E87DBF"/>
    <w:rsid w:val="00E92EFB"/>
    <w:rsid w:val="00EE646E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A4C4A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3689398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4B6F-766B-43C9-9B6E-EFC3D04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17</cp:revision>
  <cp:lastPrinted>2019-12-02T10:59:00Z</cp:lastPrinted>
  <dcterms:created xsi:type="dcterms:W3CDTF">2019-07-17T10:44:00Z</dcterms:created>
  <dcterms:modified xsi:type="dcterms:W3CDTF">2019-12-02T10:59:00Z</dcterms:modified>
</cp:coreProperties>
</file>