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60B63E" w14:textId="4EF1D8A1" w:rsidR="00721E4A" w:rsidRPr="003A0CE2" w:rsidRDefault="00721E4A" w:rsidP="003A0CE2">
      <w:pPr>
        <w:pStyle w:val="1"/>
        <w:spacing w:before="0" w:after="0"/>
        <w:rPr>
          <w:rFonts w:ascii="Times New Roman" w:eastAsiaTheme="minorEastAsia" w:hAnsi="Times New Roman" w:cs="Times New Roman"/>
        </w:rPr>
      </w:pPr>
      <w:r w:rsidRPr="00721E4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DEE356F" wp14:editId="3B2BC67A">
            <wp:extent cx="520700" cy="654050"/>
            <wp:effectExtent l="0" t="0" r="0" b="0"/>
            <wp:docPr id="2" name="Рисунок 2" descr="Описание: 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3C36BF" w14:textId="77777777" w:rsidR="00721E4A" w:rsidRPr="00721E4A" w:rsidRDefault="00721E4A" w:rsidP="00721E4A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32"/>
          <w:szCs w:val="32"/>
        </w:rPr>
      </w:pPr>
      <w:r w:rsidRPr="00721E4A">
        <w:rPr>
          <w:rFonts w:ascii="Times New Roman" w:hAnsi="Times New Roman" w:cs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14:paraId="0C0D2F82" w14:textId="77777777" w:rsidR="00721E4A" w:rsidRPr="00721E4A" w:rsidRDefault="00721E4A" w:rsidP="00721E4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0E433D7" w14:textId="77777777" w:rsidR="00721E4A" w:rsidRPr="00721E4A" w:rsidRDefault="00721E4A" w:rsidP="00721E4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21E4A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14:paraId="7DA59FFC" w14:textId="77777777" w:rsidR="00721E4A" w:rsidRPr="00721E4A" w:rsidRDefault="00721E4A" w:rsidP="00721E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AB0526" w14:textId="501D1001" w:rsidR="00721E4A" w:rsidRPr="00721E4A" w:rsidRDefault="003A0CE2" w:rsidP="00721E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17.02</w:t>
      </w:r>
      <w:r w:rsidR="00721E4A" w:rsidRPr="00721E4A">
        <w:rPr>
          <w:rFonts w:ascii="Times New Roman" w:hAnsi="Times New Roman" w:cs="Times New Roman"/>
          <w:sz w:val="24"/>
          <w:szCs w:val="24"/>
        </w:rPr>
        <w:t xml:space="preserve">.2025                                                                       </w:t>
      </w:r>
      <w:r w:rsidR="00721E4A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21E4A">
        <w:rPr>
          <w:rFonts w:ascii="Times New Roman" w:hAnsi="Times New Roman" w:cs="Times New Roman"/>
          <w:sz w:val="24"/>
          <w:szCs w:val="24"/>
        </w:rPr>
        <w:t xml:space="preserve"> </w:t>
      </w:r>
      <w:r w:rsidR="00B600D7">
        <w:rPr>
          <w:rFonts w:ascii="Times New Roman" w:hAnsi="Times New Roman" w:cs="Times New Roman"/>
          <w:sz w:val="24"/>
          <w:szCs w:val="24"/>
        </w:rPr>
        <w:t xml:space="preserve">  № 35</w:t>
      </w:r>
      <w:r w:rsidR="00721E4A" w:rsidRPr="00721E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4DBF94" w14:textId="77777777" w:rsidR="00721E4A" w:rsidRDefault="00721E4A" w:rsidP="00721E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F1590B" w14:textId="77777777" w:rsidR="00721E4A" w:rsidRPr="00721E4A" w:rsidRDefault="00721E4A" w:rsidP="00721E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1E4A">
        <w:rPr>
          <w:rFonts w:ascii="Times New Roman" w:hAnsi="Times New Roman" w:cs="Times New Roman"/>
          <w:sz w:val="24"/>
          <w:szCs w:val="24"/>
        </w:rPr>
        <w:t>село Молдаванское</w:t>
      </w:r>
    </w:p>
    <w:p w14:paraId="6CAD336F" w14:textId="77777777" w:rsidR="006245EC" w:rsidRPr="00E42D14" w:rsidRDefault="006245EC" w:rsidP="00721E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069D97D" w14:textId="61E69F9A" w:rsidR="00D31A44" w:rsidRPr="00E42D14" w:rsidRDefault="00D31A44" w:rsidP="00721E4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 утверждении регламента</w:t>
      </w:r>
      <w:r w:rsidR="00E42D14"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реализации полномочий администратора доходов</w:t>
      </w:r>
      <w:r w:rsidR="00E42D14"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по взысканию дебиторской задолженности по платежам</w:t>
      </w:r>
      <w:r w:rsidR="00E42D14"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E42D1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 бюджет, пеням и штрафам по ним</w:t>
      </w:r>
    </w:p>
    <w:p w14:paraId="35AD4309" w14:textId="77777777" w:rsidR="00D31A44" w:rsidRPr="00E42D14" w:rsidRDefault="00D31A44" w:rsidP="00721E4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2F17474" w14:textId="18E2004E" w:rsidR="00D31A44" w:rsidRPr="00E42D14" w:rsidRDefault="00D31A44" w:rsidP="00721E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42D14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со статьей 160.1 Бюджетного кодекса Российской Федерации</w:t>
      </w:r>
      <w:r w:rsidR="006847A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064E0" w:rsidRPr="002064E0">
        <w:rPr>
          <w:rFonts w:ascii="Times New Roman" w:eastAsia="Calibri" w:hAnsi="Times New Roman" w:cs="Times New Roman"/>
          <w:sz w:val="28"/>
          <w:szCs w:val="28"/>
          <w:lang w:eastAsia="en-US"/>
        </w:rPr>
        <w:t>от 31 июля 1998 г. N 145-ФЗ (далее – БК РФ)</w:t>
      </w:r>
      <w:r w:rsidRPr="00E42D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с приказом </w:t>
      </w:r>
      <w:r w:rsidR="006847A3" w:rsidRPr="002064E0">
        <w:rPr>
          <w:rFonts w:ascii="Times New Roman" w:eastAsia="Calibri" w:hAnsi="Times New Roman" w:cs="Times New Roman"/>
          <w:sz w:val="28"/>
          <w:szCs w:val="28"/>
          <w:lang w:eastAsia="en-US"/>
        </w:rPr>
        <w:t>Минфина России</w:t>
      </w:r>
      <w:r w:rsidR="00E42D14" w:rsidRPr="00E42D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26 сентября 2024 г.  №</w:t>
      </w:r>
      <w:r w:rsidRPr="00E42D14">
        <w:rPr>
          <w:rFonts w:ascii="Times New Roman" w:eastAsia="Calibri" w:hAnsi="Times New Roman" w:cs="Times New Roman"/>
          <w:sz w:val="28"/>
          <w:szCs w:val="28"/>
          <w:lang w:eastAsia="en-US"/>
        </w:rPr>
        <w:t>139н 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ним», в целях реализации комплекса мер, направленных на повышение эффективности работы с дебиторской задолженностью и принятие своевременных мер по взысканию просроченной дебиторской задолженности,   п о с т а н о в л я ю:</w:t>
      </w:r>
    </w:p>
    <w:p w14:paraId="140D6B39" w14:textId="77777777" w:rsidR="00D31A44" w:rsidRPr="00E42D14" w:rsidRDefault="00D31A44" w:rsidP="00721E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42D14">
        <w:rPr>
          <w:rFonts w:ascii="Times New Roman" w:eastAsia="Calibri" w:hAnsi="Times New Roman" w:cs="Times New Roman"/>
          <w:sz w:val="28"/>
          <w:szCs w:val="28"/>
          <w:lang w:eastAsia="en-US"/>
        </w:rPr>
        <w:t>1. Утвердить  Регламент реализации полномочий администратора доходов по взысканию дебиторской задолженности по платежам в бюджет, пеням и штрафам по ним (приложение).</w:t>
      </w:r>
    </w:p>
    <w:p w14:paraId="23B417D1" w14:textId="01B00448" w:rsidR="006245EC" w:rsidRPr="00E42D14" w:rsidRDefault="006245EC" w:rsidP="003A0C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D14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3E49F0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Ведуще</w:t>
      </w:r>
      <w:r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 специалисту администрации </w:t>
      </w:r>
      <w:r w:rsidR="008E0562">
        <w:rPr>
          <w:rFonts w:ascii="Times New Roman" w:eastAsia="Times New Roman" w:hAnsi="Times New Roman" w:cs="Times New Roman"/>
          <w:color w:val="000000"/>
          <w:sz w:val="28"/>
          <w:szCs w:val="28"/>
        </w:rPr>
        <w:t>Молдаванского</w:t>
      </w:r>
      <w:r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Крымского района </w:t>
      </w:r>
      <w:r w:rsidR="003E49F0">
        <w:rPr>
          <w:rFonts w:ascii="Times New Roman" w:eastAsia="Times New Roman" w:hAnsi="Times New Roman" w:cs="Times New Roman"/>
          <w:color w:val="000000"/>
          <w:sz w:val="28"/>
          <w:szCs w:val="28"/>
        </w:rPr>
        <w:t>Петря А.В</w:t>
      </w:r>
      <w:r w:rsidR="0057763E"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763E"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>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www.krymsk</w:t>
      </w:r>
      <w:r w:rsidR="006847A3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7763E"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>region.ru, зарегистрированном в качестве средства массовой информации.</w:t>
      </w:r>
    </w:p>
    <w:p w14:paraId="09F6B2ED" w14:textId="5ED8C891" w:rsidR="0055061C" w:rsidRPr="00E42D14" w:rsidRDefault="0057763E" w:rsidP="003A0C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6245EC" w:rsidRPr="00E42D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6245EC" w:rsidRPr="00E42D14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</w:t>
      </w:r>
      <w:r w:rsidR="00656424" w:rsidRPr="00E42D14">
        <w:rPr>
          <w:rFonts w:ascii="Times New Roman" w:eastAsia="Times New Roman" w:hAnsi="Times New Roman" w:cs="Times New Roman"/>
          <w:sz w:val="28"/>
          <w:szCs w:val="28"/>
        </w:rPr>
        <w:t>после его официального</w:t>
      </w:r>
      <w:r w:rsidR="006245EC" w:rsidRPr="00E42D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480D" w:rsidRPr="0019480D">
        <w:rPr>
          <w:rFonts w:ascii="Times New Roman" w:eastAsia="Times New Roman" w:hAnsi="Times New Roman" w:cs="Times New Roman"/>
          <w:sz w:val="28"/>
          <w:szCs w:val="28"/>
        </w:rPr>
        <w:t>опублик</w:t>
      </w:r>
      <w:r w:rsidR="006245EC" w:rsidRPr="0019480D">
        <w:rPr>
          <w:rFonts w:ascii="Times New Roman" w:eastAsia="Times New Roman" w:hAnsi="Times New Roman" w:cs="Times New Roman"/>
          <w:sz w:val="28"/>
          <w:szCs w:val="28"/>
        </w:rPr>
        <w:t>ования.</w:t>
      </w:r>
    </w:p>
    <w:p w14:paraId="1707D7DD" w14:textId="77777777" w:rsidR="00671B04" w:rsidRDefault="00671B04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89F497A" w14:textId="77777777" w:rsidR="00671B04" w:rsidRDefault="00671B04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18F3FCA" w14:textId="77777777" w:rsidR="003A0CE2" w:rsidRDefault="003A0CE2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A563FC0" w14:textId="2D4073F1" w:rsidR="006245EC" w:rsidRPr="00E42D14" w:rsidRDefault="003E49F0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Исполняющий обязанности главы</w:t>
      </w:r>
      <w:r w:rsidR="006245EC" w:rsidRPr="00E42D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9D8843D" w14:textId="627BC52B" w:rsidR="006245EC" w:rsidRPr="00E42D14" w:rsidRDefault="008E0562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Молдаванского</w:t>
      </w:r>
      <w:r w:rsidR="006245EC" w:rsidRPr="00E42D1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</w:p>
    <w:p w14:paraId="1255E9AF" w14:textId="16AFFF04" w:rsidR="006245EC" w:rsidRDefault="003E49F0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Крымского района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А.А.Смыков</w:t>
      </w:r>
    </w:p>
    <w:p w14:paraId="71D2A8F4" w14:textId="77777777" w:rsidR="00671B04" w:rsidRDefault="00671B04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9A89E77" w14:textId="77777777" w:rsidR="00671B04" w:rsidRDefault="00671B04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3DACC03" w14:textId="77777777" w:rsidR="00671B04" w:rsidRDefault="00671B04" w:rsidP="006245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219C0C8" w14:textId="77777777" w:rsidR="00D31A44" w:rsidRDefault="00D31A44" w:rsidP="00E42D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72"/>
      </w:tblGrid>
      <w:tr w:rsidR="00D31A44" w:rsidRPr="00D31A44" w14:paraId="0AEC7ADE" w14:textId="77777777" w:rsidTr="00A40ECD">
        <w:tc>
          <w:tcPr>
            <w:tcW w:w="4927" w:type="dxa"/>
          </w:tcPr>
          <w:p w14:paraId="4C059DDB" w14:textId="77777777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</w:tcPr>
          <w:p w14:paraId="0E85B154" w14:textId="77777777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A44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  <w:p w14:paraId="5FD18971" w14:textId="77777777" w:rsidR="00D31A44" w:rsidRPr="00D31A44" w:rsidRDefault="00D31A44" w:rsidP="003A0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929948" w14:textId="77777777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A44">
              <w:rPr>
                <w:rFonts w:ascii="Times New Roman" w:hAnsi="Times New Roman" w:cs="Times New Roman"/>
                <w:sz w:val="24"/>
                <w:szCs w:val="24"/>
              </w:rPr>
              <w:t>УТВЕРЖДЕН</w:t>
            </w:r>
          </w:p>
          <w:p w14:paraId="070F21D9" w14:textId="77777777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A44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</w:t>
            </w:r>
          </w:p>
          <w:p w14:paraId="6A922845" w14:textId="017637C7" w:rsidR="00D31A44" w:rsidRPr="00D31A44" w:rsidRDefault="008E0562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Молдаванского</w:t>
            </w:r>
            <w:r w:rsidR="00D31A44" w:rsidRPr="00D31A4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14:paraId="041FBFE1" w14:textId="77777777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A44">
              <w:rPr>
                <w:rFonts w:ascii="Times New Roman" w:hAnsi="Times New Roman" w:cs="Times New Roman"/>
                <w:sz w:val="24"/>
                <w:szCs w:val="24"/>
              </w:rPr>
              <w:t>Крымского района</w:t>
            </w:r>
          </w:p>
          <w:p w14:paraId="5110C1ED" w14:textId="34800A4C" w:rsidR="00D31A44" w:rsidRPr="00D31A44" w:rsidRDefault="00D31A44" w:rsidP="00D31A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A4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A0CE2">
              <w:rPr>
                <w:rFonts w:ascii="Times New Roman" w:hAnsi="Times New Roman" w:cs="Times New Roman"/>
                <w:sz w:val="24"/>
                <w:szCs w:val="24"/>
              </w:rPr>
              <w:t>т 17.02.2025г. №</w:t>
            </w:r>
            <w:r w:rsidR="00B600D7">
              <w:rPr>
                <w:rFonts w:ascii="Times New Roman" w:hAnsi="Times New Roman" w:cs="Times New Roman"/>
                <w:sz w:val="24"/>
                <w:szCs w:val="24"/>
              </w:rPr>
              <w:t xml:space="preserve"> 35</w:t>
            </w:r>
            <w:bookmarkStart w:id="0" w:name="_GoBack"/>
            <w:bookmarkEnd w:id="0"/>
          </w:p>
        </w:tc>
      </w:tr>
    </w:tbl>
    <w:p w14:paraId="2D323AFD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5D5AD215" w14:textId="77777777" w:rsidR="00D31A44" w:rsidRPr="00D31A44" w:rsidRDefault="00D31A44" w:rsidP="003A0CE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14:paraId="003A6558" w14:textId="77777777" w:rsidR="00D31A44" w:rsidRPr="00D31A44" w:rsidRDefault="00D31A44" w:rsidP="00D31A4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РЕГЛАМЕНТ</w:t>
      </w:r>
    </w:p>
    <w:p w14:paraId="598304C2" w14:textId="33284C0C" w:rsidR="00D31A44" w:rsidRPr="00D31A44" w:rsidRDefault="00D31A44" w:rsidP="00E42D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реализации полномочий администратора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доходов по взысканию дебиторской задолженности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по платежам в бюджет, пеням и штрафам по ним</w:t>
      </w:r>
    </w:p>
    <w:p w14:paraId="125A6E1B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323EBD4E" w14:textId="77777777" w:rsidR="00D31A44" w:rsidRPr="00D31A44" w:rsidRDefault="00D31A44" w:rsidP="00D31A4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1. Общие положения</w:t>
      </w:r>
    </w:p>
    <w:p w14:paraId="2BF1155B" w14:textId="3FB28CA3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1.1. Настоящий Регламент разработан в целях реализации комплекса мер, направленных на улучшение качества администрирования доходов бюджета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(далее – местный бюджет), повышения эффективности работы с просроченной дебиторской задолженностью и принятие своевременных мер по ее взысканию.</w:t>
      </w:r>
    </w:p>
    <w:p w14:paraId="5ACD0A7D" w14:textId="45B19443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1.2. Регламент регулирует отношения, связанные с осуществлением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полномочий по контролю за поступлением неналоговых доходов и полномочий по взысканию дебиторской задолженности по платежам в бюджет, пеням и штрафам по ним.</w:t>
      </w:r>
    </w:p>
    <w:p w14:paraId="071853BA" w14:textId="153E91C9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1.3. В целях настоящего Регламента просроченной дебиторской задолженностью является не исполненное в установленный срок физическим или юридическим лицом (далее – должник) обязательство о перечислении денежных средств в местный бюджет по доходам, администрируемым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района.</w:t>
      </w:r>
    </w:p>
    <w:p w14:paraId="4B50B2C7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1.4. Понятия и определения, используемые в настоящем Регламенте, понимаются в значении, используемом действующим законодательством Российской Федерации, если иное прямо не оговорено в настоящем Регламенте.</w:t>
      </w:r>
    </w:p>
    <w:p w14:paraId="71E75C93" w14:textId="639C7615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1.5. Во всем, что не урегулировано настоящим Регламентом,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руководствуется действующим законодательством Российской Федерации, иными нормативными правовыми актами.</w:t>
      </w:r>
    </w:p>
    <w:p w14:paraId="53D75CE7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0813DA2B" w14:textId="150F3BA1" w:rsidR="00D31A44" w:rsidRPr="00D31A44" w:rsidRDefault="00D31A44" w:rsidP="00D31A4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2. Перечень сотрудников администрации </w:t>
      </w:r>
      <w:r w:rsidR="008E0562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сельского поселения Крымского района, ответственных за работу с дебиторской задолженностью по доходам</w:t>
      </w:r>
    </w:p>
    <w:p w14:paraId="7CA56BB3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7121A830" w14:textId="77777777" w:rsidR="00D31A44" w:rsidRPr="00E42D1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42D14">
        <w:rPr>
          <w:rFonts w:ascii="Times New Roman" w:eastAsia="Calibri" w:hAnsi="Times New Roman" w:cs="Times New Roman"/>
          <w:sz w:val="24"/>
          <w:szCs w:val="24"/>
          <w:lang w:eastAsia="en-US"/>
        </w:rPr>
        <w:t>2.1. Работа с дебиторской задолженностью осуществляется ведущим специалистом по бухгалтерской работе в администрации (далее – ведущий специалист администрации).</w:t>
      </w:r>
    </w:p>
    <w:p w14:paraId="333E2483" w14:textId="77777777" w:rsidR="00D31A44" w:rsidRPr="00E42D1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42D1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14:paraId="720B7ECB" w14:textId="77777777" w:rsidR="00D31A44" w:rsidRPr="00E42D1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1BF16BBD" w14:textId="18DEA15C" w:rsidR="00D31A44" w:rsidRPr="00E42D14" w:rsidRDefault="00D31A44" w:rsidP="00E42D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3. Мероприятия по недопущению образования просроченной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дебиторской задолженности по доходам, выявлению факторов, 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влияющих на образование просроченной дебиторской задолженности по доходам</w:t>
      </w:r>
    </w:p>
    <w:p w14:paraId="17BEE5BD" w14:textId="77777777" w:rsidR="00D31A44" w:rsidRPr="00E42D1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1180405B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42D14">
        <w:rPr>
          <w:rFonts w:ascii="Times New Roman" w:eastAsia="Calibri" w:hAnsi="Times New Roman" w:cs="Times New Roman"/>
          <w:sz w:val="24"/>
          <w:szCs w:val="24"/>
          <w:lang w:eastAsia="en-US"/>
        </w:rPr>
        <w:t>3.1. В целях недопущения образования просроченной дебиторской задолженности  ведущий специалист администрации:</w:t>
      </w:r>
    </w:p>
    <w:p w14:paraId="00319B7C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1) осуществляет контроль за правильностью исчисления, полнотой и своевременностью осуществления платежей в местный бюджет, пеням и штрафам по ним, по закрепленным источникам формирования доходов местного бюджета, в том числе:</w:t>
      </w:r>
    </w:p>
    <w:p w14:paraId="0A268EE9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за фактическим зачислением платежей в местный бюджет в размерах и сроки, установленные законодательством Российской Федерации, договором (государственным (муниципальным) контрактом);</w:t>
      </w:r>
    </w:p>
    <w:p w14:paraId="0445303B" w14:textId="114296FF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погашением (квитированием) начислений соответствующими платежами, являющимися источниками формирования доходов местного бюджета, в Государственной информационной системе о государственных и муниципальных платежах, предусмотренной статьей 21.3 Федерального закона от 27 июля 2010 г.  № 210-ФЗ «Об организации предоставления государственных и муниципальных услуг» (далее - ГИС ГМП), за исключением платежей, являющихся источниками формирования доходов бюджетов бюджетной системы Российской Федерации, информация, необходимая для уплаты которых, включая подлежащую уплате сумму, не размещается в ГИС ГМП, перечень которых утвержден приказом </w:t>
      </w:r>
      <w:r w:rsidR="00706D49" w:rsidRPr="0019480D">
        <w:rPr>
          <w:rFonts w:ascii="Times New Roman" w:eastAsia="Calibri" w:hAnsi="Times New Roman" w:cs="Times New Roman"/>
          <w:sz w:val="24"/>
          <w:szCs w:val="24"/>
          <w:lang w:eastAsia="en-US"/>
        </w:rPr>
        <w:t>Минфина России</w:t>
      </w:r>
      <w:r w:rsidR="00706D4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от 25 декабря 2019 г. № 250н «О перечне платежей, являющихся источниками формирования доходов бюджетов бюджетной системы Российской Федерации, информация, необходимая для уплаты которых, включая подлежащую уплате сумму, не размещается в Государственной информационной системе о государственных и муниципальных платежах»;</w:t>
      </w:r>
    </w:p>
    <w:p w14:paraId="6D57F008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исполнением графика платежей в связи с предоставлением отсрочки или рассрочки уплаты платежей и погашением дебиторской задолженности по доходам, образовавшейся в связи с неисполнением графика уплаты платежей в областной (местный) бюджет, а также за начислением процентов за предоставленную отсрочку или рассрочку и пени (штрафы) за просрочку уплаты платежей в бюджеты бюджетной системы Российской Федерации в порядке и случаях, предусмотренных законодательством Российской Федерации; </w:t>
      </w:r>
    </w:p>
    <w:p w14:paraId="61A06515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за своевременным начислением неустойки (штрафов, пени);</w:t>
      </w:r>
    </w:p>
    <w:p w14:paraId="6152CB71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своевременным составлением первичных учетных документов, обосновывающих возникновение дебиторской задолженности или оформляющих операции по ее увеличению (уменьшению), а также передачей документов для отражения в бюджетном учете структурному подразделению (сотруднику) администратора доходов бюджета, осуществляющего ведение бюджетного учета (централизованной бухгалтерии); </w:t>
      </w:r>
    </w:p>
    <w:p w14:paraId="40538EB5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2) проводит инвентаризацию расчетов с должниками, включая сверку данных по доходам местного бюджета на основании информации о непогашенных начислениях, содержащейся в ГИС ГМП, в том числе в целях оценки ожидаемых результатов работы по взысканию дебиторской задолженности по доходам, признания дебиторской задолженности по доходам сомнительной;</w:t>
      </w:r>
    </w:p>
    <w:p w14:paraId="60969BBB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3) проводит мониторинг финансового (платежного) состояния должников, в том числе при проведении мероприятий по инвентаризации дебиторской задолженности по доходам, в частности на предмет:</w:t>
      </w:r>
    </w:p>
    <w:p w14:paraId="0CE136F1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наличия сведений о взыскании с должника денежных средств в рамках исполнительного производства;</w:t>
      </w:r>
    </w:p>
    <w:p w14:paraId="37058582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наличия сведений о возбуждении в отношении должника дела о банкротстве;</w:t>
      </w:r>
    </w:p>
    <w:p w14:paraId="69DF8A6A" w14:textId="30C8F3D4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4) иные мероприятия, проводимые по решению администрации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района, в целях недопущения образования просроченной дебиторской задолженности по доходам, выявления факторов, влияющих на образование просроченной дебиторской задолженности по доходам, определенные исходя из функциональной и организационной структуры отделов (полномочий должностных лиц) администрации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района.</w:t>
      </w:r>
    </w:p>
    <w:p w14:paraId="3FCDFB92" w14:textId="0BA9866A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3.2. 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 проводятся не реже одного раза в квартал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района.</w:t>
      </w:r>
    </w:p>
    <w:p w14:paraId="5C38DB91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238416EA" w14:textId="1CBA5EB6" w:rsidR="00D31A44" w:rsidRPr="00D31A44" w:rsidRDefault="00D31A44" w:rsidP="00E42D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4. Мероприятия по урегулированию дебиторской задолженности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по доходам в досудебном порядке (со дня истечения срока уплаты 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соответствующего платежа в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 xml:space="preserve">местный бюджет (пеней, штрафов) 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до начала работы по их принудительному взысканию)</w:t>
      </w:r>
    </w:p>
    <w:p w14:paraId="1D6FCB2D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64D251B7" w14:textId="7AD24233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4.1. В целях урегулирования просроченной дебиторской задолженности по доходам в досудебном порядке (со дня истечения срока уплаты соответствующего платежа в бюджет бюджетной системы Российской Федерации (пеней, штрафов) до начала работы по их принудительному взысканию) образования просроченной дебиторской задолженности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района:</w:t>
      </w:r>
    </w:p>
    <w:p w14:paraId="7395C78C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1) направляет требования должнику о погашении образовавшейся задолженности (в случаях, когда денежное обязательство не предусматривает срок его исполнения и не содержит условия, позволяющего определить этот срок, а равно в случаях, когда срок исполнения обязательства определен моментом востребования); </w:t>
      </w:r>
    </w:p>
    <w:p w14:paraId="54153F8B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2) направляет претензии должнику о погашении образовавшейся задолженности в досудебном порядке в установленный законом или договором (контрактом) срок досудебного урегулирования в случае, когда претензионный порядок урегулирования спора предусмотрен процессуальным законодательством Российской Федерации, договором (контрактом); </w:t>
      </w:r>
    </w:p>
    <w:p w14:paraId="4E3390BC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3) рассматривает вопрос о возможности расторжения договора (государственного (муниципального) контракта), предоставления отсрочки (рассрочки) платежа, реструктуризации дебиторской задолженности по доходам в порядке и случаях, предусмотренных законодательством Российской Федерации.</w:t>
      </w:r>
    </w:p>
    <w:p w14:paraId="2B4462F3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4) направляет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 и требований Российской Федерации по денежным обязательствам в соответствии с требованиями Положения о порядке предъявления требований по обязательствам перед Российской Федерацией в деле о банкротстве и в процедурах, применяемых в деле о банкротстве, утвержденного постановлением Правительства Российской Федерации от 29 мая 2004 г. № 257 «Об обеспечении интересов Российской Федерации как кредитора в деле о банкротстве и в процедурах, применяемых в деле о банкротстве»,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(объединении) требований в деле о банкротстве и в процедурах, применяемых в деле о банкротстве.</w:t>
      </w:r>
    </w:p>
    <w:p w14:paraId="7994D845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5) иные мероприятия, проводимые по решению администратора доходов бюджета в целях погашения (урегулирования) дебиторской задолженности по доходам в досудебном порядке (при наличии). </w:t>
      </w:r>
    </w:p>
    <w:p w14:paraId="5E39C0A8" w14:textId="6B4038AA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4.2. О факте наличия просроченной дебиторской задолженности в части выплат физическим лицам, юридическим лицам, кроме нарушения должником условий договора (муниципального контракта),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в срок не позднее 10 календарных дней с даты выявления факта образования просроченной дебиторской задолженности осуществляет подготовку материалов для выполнения претензионно-исковой работы и  для подготовки требования (претензии) для выполнения претензионно-исковой работы.</w:t>
      </w:r>
    </w:p>
    <w:p w14:paraId="68A0D4F4" w14:textId="116A8435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4.3. О факте наличия просроченной дебиторской задолженности в части нарушения должником условий договора (муниципального контракта),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в срок не позднее 10 календарных дней с даты выявления факта образования просроченной дебиторской задолженности осуществляет подготовку  требования (претензии) для выполнения претензионно-исковой работы.</w:t>
      </w:r>
    </w:p>
    <w:p w14:paraId="7D16925E" w14:textId="50CAD070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4.4.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при наличии необходимых материалов для выполнения претензионно-исковой работы (копия договора, муниципального контракта, соглашения, акты о нарушении обязательства и иные документы) в зависимости от состава дебиторской задолженности в тридцатидневный срок 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осуществляет подготовку требования (претензии) и направляет его должнику с приложением расчета задолженности.</w:t>
      </w:r>
    </w:p>
    <w:p w14:paraId="65FA1868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4.5. Требование (претензия) об имеющейся просроченной дебиторской задолженности и пени направляется в адрес должника одним из следующих способов:</w:t>
      </w:r>
    </w:p>
    <w:p w14:paraId="46873C27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по почте заказным письмом с уведомлением;</w:t>
      </w:r>
    </w:p>
    <w:p w14:paraId="4D1B6CFF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по электронной почте с использованием опции «уведомление о получении» и (или) «прочтении» электронного сообщения;</w:t>
      </w:r>
    </w:p>
    <w:p w14:paraId="303161C2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путем направления требования (претензии) с использованием единой информационной системы в сфере закупок, в порядке, установленном Федеральным законом от 5 апреля 2013 г. № 44-ФЗ «О контрактной системе в сфере закупок товаров, работ, услуг для обеспечения государственных и муниципальных нужд».</w:t>
      </w:r>
    </w:p>
    <w:p w14:paraId="71801143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4.6. В требовании (претензии) указываются:</w:t>
      </w:r>
    </w:p>
    <w:p w14:paraId="5923239C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1) наименование должника;</w:t>
      </w:r>
    </w:p>
    <w:p w14:paraId="341A03A5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2) наименование и реквизиты документа-основания;</w:t>
      </w:r>
    </w:p>
    <w:p w14:paraId="650AA0F6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3) правовые основания для предъявления требования (претензии);</w:t>
      </w:r>
    </w:p>
    <w:p w14:paraId="63CDFD45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4) период просрочки;</w:t>
      </w:r>
    </w:p>
    <w:p w14:paraId="707A1C3A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5) сумма просроченной дебиторской задолженности по платежам, пени;</w:t>
      </w:r>
    </w:p>
    <w:p w14:paraId="1799C6F2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6) сумма штрафных санкций (при их наличии);</w:t>
      </w:r>
    </w:p>
    <w:p w14:paraId="0171FEB8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7) предложение оплатить просроченную дебиторскую задолженность в добровольном порядке в срок, установленный требованием (претензией);</w:t>
      </w:r>
    </w:p>
    <w:p w14:paraId="0D45934B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8) реквизиты для перечисления просроченной дебиторской задолженности;</w:t>
      </w:r>
    </w:p>
    <w:p w14:paraId="41304B6F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9) информация об ответственном исполнителе, подготовившем требование (претензию) об уплате просроченной дебиторской задолженности и расчет платы по ней (фамилия, имя, отчество, должность, контактный номер телефона для связи).</w:t>
      </w:r>
    </w:p>
    <w:p w14:paraId="74CAC696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Требование (претензия) подписывается уполномоченным должностным лицом.</w:t>
      </w:r>
    </w:p>
    <w:p w14:paraId="2231682C" w14:textId="3650D01F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4.7. При добровольном исполнении должником обязательств в срок, указанный в требовании (претензии), претензионная работа в отношении должника прекращается, о чем служебным письмом уведомляется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района.</w:t>
      </w:r>
    </w:p>
    <w:p w14:paraId="5C76273D" w14:textId="0577AA95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4.8. В случае непогашения должником в полном объеме просроченной дебиторской задолженности по истечении установленного в требовании (претензии) срока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в зависимости от состава дебиторской задолженности подготавливаются документы для подачи искового заявления в соответствии с действующим законодательством Российской Федерации.</w:t>
      </w:r>
    </w:p>
    <w:p w14:paraId="3BCC4566" w14:textId="4E326E8F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4.9. В случае выявления просроченной дебиторской задолженности, соответствующей критериям для отнесения ее к категории безнадежной к взысканию,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ежеквартально, до 1 числа месяца, следующего за отчетным, осуществляет списание с бюджетного учета в соответствии с Порядком, утвержденным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о порядке принятия решений о признании безнадежной к взысканию задолженности по платежам в бюджеты бюджетной системы Российской Федерации. </w:t>
      </w:r>
    </w:p>
    <w:p w14:paraId="268F25A9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2E2CC573" w14:textId="30DA0A90" w:rsidR="00D31A44" w:rsidRPr="00D31A44" w:rsidRDefault="00D31A44" w:rsidP="00E42D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5. Мероприятия по принудительному взысканию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дебиторской задолженности по доходам</w:t>
      </w:r>
    </w:p>
    <w:p w14:paraId="069FA08D" w14:textId="77777777" w:rsidR="00D31A44" w:rsidRPr="00D31A44" w:rsidRDefault="00D31A44" w:rsidP="00D31A4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14:paraId="34DEF78C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5.1. При отсутствии добровольного исполнения претензии (требования) должником в установленный для погашения задолженности срок взыскание задолженности производится в судебном порядке.</w:t>
      </w:r>
    </w:p>
    <w:p w14:paraId="68CB83C8" w14:textId="3F8CE4D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 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не позднее 30 календарных дней с момента неисполнения должником срока, установленного претензией (требованием), подготавливает и направляет исковое заявление (заявление) о взыскании просроченной дебиторской задолженности в суд с соблюдением требований о 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подсудности и подведомственности, установленных федеральным законодательством Российской Федерации.</w:t>
      </w:r>
    </w:p>
    <w:p w14:paraId="628B8C43" w14:textId="30D588EA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5.3. Документы о ходе претензионно-исковой работы по взысканию задолженности, в том числе судебные акты, на бумажном носителе хранятся в администрации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района.</w:t>
      </w:r>
    </w:p>
    <w:p w14:paraId="1E90C2CE" w14:textId="0CEE25AE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5.4. В случае принятия судом решения о полном или частичном отказе в исковых требованиях о взыскании просроченной дебиторской задолженности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обеспечивает и принимает меры по обжалованию судебных актов о полном или частичном отказе в удовлетворении заявленных требований в рамках действующего законодательства Российской Федерации.</w:t>
      </w:r>
    </w:p>
    <w:p w14:paraId="328E11DC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0F4FE12B" w14:textId="1C2FB386" w:rsidR="00D31A44" w:rsidRPr="00D31A44" w:rsidRDefault="00D31A44" w:rsidP="00D31A44">
      <w:pPr>
        <w:spacing w:after="0" w:line="240" w:lineRule="auto"/>
        <w:ind w:firstLine="142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6. Осуществление мероприятий по взы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сканию просроченной дебиторско</w:t>
      </w:r>
      <w:r w:rsidR="003E49F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й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задолженности в рамках исполнительного производства</w:t>
      </w:r>
    </w:p>
    <w:p w14:paraId="067DE399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2691282B" w14:textId="0D0D8FA5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6.1. В срок не позднее 30 календарных дней  со дня получения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исполнительного документа (судебного акта),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направляет его для исполнения в соответствующее подразделение Федеральной службы судебных приставов Российской Федерации (далее - служба судебных приставов), а при наличии актуальных сведений о счетах должника в кредитной организации, направляет исполнительный документ в соответствующую кредитную организацию.</w:t>
      </w:r>
    </w:p>
    <w:p w14:paraId="29BECD51" w14:textId="7A6EEB4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6.2. На стадии принудительного исполнения службой судебных приставов судебных актов о взыскании просроченной дебиторской задолженности с должника администрация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Крымского района осуществляет информационное взаимодействие со службой судебных приставов, в том числе проводит следующие мероприятия:</w:t>
      </w:r>
    </w:p>
    <w:p w14:paraId="17D77226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1) направляет в службу судебных приставов заявления (ходатайства) о предоставлении информации о ходе исполнительного производства, в том числе:</w:t>
      </w:r>
    </w:p>
    <w:p w14:paraId="3F42C77D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 мероприятиях, проведенных судебным приставом-исполнителем по принудительному исполнению судебных актов на стадии исполнительного производства;</w:t>
      </w:r>
    </w:p>
    <w:p w14:paraId="7FEBDC46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об изменении наименования должника (для граждан - фамилия, имя, отчество (при его наличии), для организаций - наименование и юридический адрес);</w:t>
      </w:r>
    </w:p>
    <w:p w14:paraId="166E6FC7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 сумме непогашенной задолженности по исполнительному документу;</w:t>
      </w:r>
    </w:p>
    <w:p w14:paraId="25C2F2FF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 наличии данных об объявлении розыска должника, его имущества;</w:t>
      </w:r>
    </w:p>
    <w:p w14:paraId="42F0E1F9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об изменении состояния счета (счетов) должника, имуществе и правах имущественного характера должника на дату запроса;</w:t>
      </w:r>
    </w:p>
    <w:p w14:paraId="2E19F648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2) осуществляет мониторинг соблюдения сроков взыскания просроченной дебиторской задолженности в рамках исполнительного производства, установленных Федеральным законом от 2 октября 2007 г. № 229-ФЗ «Об исполнительном производстве»;</w:t>
      </w:r>
    </w:p>
    <w:p w14:paraId="350A066B" w14:textId="77777777" w:rsidR="00D31A44" w:rsidRPr="00D31A4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3) проводит мониторинг эффективности взыскания просроченной дебиторской задолженности в рамках исполнительного производства.</w:t>
      </w:r>
    </w:p>
    <w:p w14:paraId="5CA4FDAD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0CB1F98C" w14:textId="640F2BED" w:rsidR="00D31A44" w:rsidRPr="00D31A44" w:rsidRDefault="00D31A44" w:rsidP="00E42D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. Наблюдение за платежеспособностью должника</w:t>
      </w:r>
      <w:r w:rsidR="00E42D1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D31A4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 целях обеспечения исполнения дебиторской задолженности по доходам</w:t>
      </w:r>
    </w:p>
    <w:p w14:paraId="22BF2BA7" w14:textId="77777777" w:rsidR="00D31A44" w:rsidRPr="00D31A44" w:rsidRDefault="00D31A44" w:rsidP="00D31A4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14:paraId="6105BD81" w14:textId="505CADB1" w:rsidR="00D31A44" w:rsidRPr="00E42D14" w:rsidRDefault="00D31A44" w:rsidP="003A0CE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7.1. Наблюдение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 осуществляется администрацией </w:t>
      </w:r>
      <w:r w:rsidR="008E0562">
        <w:rPr>
          <w:rFonts w:ascii="Times New Roman" w:eastAsia="Calibri" w:hAnsi="Times New Roman" w:cs="Times New Roman"/>
          <w:sz w:val="24"/>
          <w:szCs w:val="24"/>
          <w:lang w:eastAsia="en-US"/>
        </w:rPr>
        <w:t>Молдаванского</w:t>
      </w:r>
      <w:r w:rsidRPr="00D31A4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</w:t>
      </w:r>
      <w:r w:rsidR="00E42D14">
        <w:rPr>
          <w:rFonts w:ascii="Times New Roman" w:eastAsia="Calibri" w:hAnsi="Times New Roman" w:cs="Times New Roman"/>
          <w:sz w:val="24"/>
          <w:szCs w:val="24"/>
          <w:lang w:eastAsia="en-US"/>
        </w:rPr>
        <w:t>кого поселения Крымского района.</w:t>
      </w:r>
    </w:p>
    <w:sectPr w:rsidR="00D31A44" w:rsidRPr="00E42D14" w:rsidSect="003A0CE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8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A91EC8" w14:textId="77777777" w:rsidR="00DD3400" w:rsidRDefault="00DD3400" w:rsidP="00AA4038">
      <w:pPr>
        <w:spacing w:after="0" w:line="240" w:lineRule="auto"/>
      </w:pPr>
      <w:r>
        <w:separator/>
      </w:r>
    </w:p>
  </w:endnote>
  <w:endnote w:type="continuationSeparator" w:id="0">
    <w:p w14:paraId="22BE3764" w14:textId="77777777" w:rsidR="00DD3400" w:rsidRDefault="00DD3400" w:rsidP="00AA4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BD9727" w14:textId="77777777" w:rsidR="002A2968" w:rsidRDefault="002A296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449DCF" w14:textId="77777777" w:rsidR="002A2968" w:rsidRDefault="002A296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5058A5" w14:textId="77777777" w:rsidR="002A2968" w:rsidRDefault="002A296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1EAF8B" w14:textId="77777777" w:rsidR="00DD3400" w:rsidRDefault="00DD3400" w:rsidP="00AA4038">
      <w:pPr>
        <w:spacing w:after="0" w:line="240" w:lineRule="auto"/>
      </w:pPr>
      <w:r>
        <w:separator/>
      </w:r>
    </w:p>
  </w:footnote>
  <w:footnote w:type="continuationSeparator" w:id="0">
    <w:p w14:paraId="539A32C3" w14:textId="77777777" w:rsidR="00DD3400" w:rsidRDefault="00DD3400" w:rsidP="00AA40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36D871" w14:textId="77777777" w:rsidR="002A2968" w:rsidRDefault="002A296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4687769"/>
    </w:sdtPr>
    <w:sdtEndPr>
      <w:rPr>
        <w:rFonts w:ascii="Times New Roman" w:hAnsi="Times New Roman" w:cs="Times New Roman"/>
        <w:sz w:val="28"/>
        <w:szCs w:val="28"/>
      </w:rPr>
    </w:sdtEndPr>
    <w:sdtContent>
      <w:p w14:paraId="289CD7FA" w14:textId="4024981D" w:rsidR="002A2968" w:rsidRPr="00AE27AB" w:rsidRDefault="002A2968" w:rsidP="00AE27AB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E27A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E27A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E27A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600D7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AE27A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42806C" w14:textId="77777777" w:rsidR="002A2968" w:rsidRDefault="002A296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2472B"/>
    <w:multiLevelType w:val="multilevel"/>
    <w:tmpl w:val="EE3AE2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BF81D4C"/>
    <w:multiLevelType w:val="hybridMultilevel"/>
    <w:tmpl w:val="6192AA60"/>
    <w:lvl w:ilvl="0" w:tplc="BA8E69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8504E4F"/>
    <w:multiLevelType w:val="hybridMultilevel"/>
    <w:tmpl w:val="321CABC2"/>
    <w:lvl w:ilvl="0" w:tplc="D7FEA826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2" w:hanging="360"/>
      </w:pPr>
    </w:lvl>
    <w:lvl w:ilvl="2" w:tplc="0419001B" w:tentative="1">
      <w:start w:val="1"/>
      <w:numFmt w:val="lowerRoman"/>
      <w:lvlText w:val="%3."/>
      <w:lvlJc w:val="right"/>
      <w:pPr>
        <w:ind w:left="5202" w:hanging="180"/>
      </w:pPr>
    </w:lvl>
    <w:lvl w:ilvl="3" w:tplc="0419000F" w:tentative="1">
      <w:start w:val="1"/>
      <w:numFmt w:val="decimal"/>
      <w:lvlText w:val="%4."/>
      <w:lvlJc w:val="left"/>
      <w:pPr>
        <w:ind w:left="5922" w:hanging="360"/>
      </w:pPr>
    </w:lvl>
    <w:lvl w:ilvl="4" w:tplc="04190019" w:tentative="1">
      <w:start w:val="1"/>
      <w:numFmt w:val="lowerLetter"/>
      <w:lvlText w:val="%5."/>
      <w:lvlJc w:val="left"/>
      <w:pPr>
        <w:ind w:left="6642" w:hanging="360"/>
      </w:pPr>
    </w:lvl>
    <w:lvl w:ilvl="5" w:tplc="0419001B" w:tentative="1">
      <w:start w:val="1"/>
      <w:numFmt w:val="lowerRoman"/>
      <w:lvlText w:val="%6."/>
      <w:lvlJc w:val="right"/>
      <w:pPr>
        <w:ind w:left="7362" w:hanging="180"/>
      </w:pPr>
    </w:lvl>
    <w:lvl w:ilvl="6" w:tplc="0419000F" w:tentative="1">
      <w:start w:val="1"/>
      <w:numFmt w:val="decimal"/>
      <w:lvlText w:val="%7."/>
      <w:lvlJc w:val="left"/>
      <w:pPr>
        <w:ind w:left="8082" w:hanging="360"/>
      </w:pPr>
    </w:lvl>
    <w:lvl w:ilvl="7" w:tplc="04190019" w:tentative="1">
      <w:start w:val="1"/>
      <w:numFmt w:val="lowerLetter"/>
      <w:lvlText w:val="%8."/>
      <w:lvlJc w:val="left"/>
      <w:pPr>
        <w:ind w:left="8802" w:hanging="360"/>
      </w:pPr>
    </w:lvl>
    <w:lvl w:ilvl="8" w:tplc="0419001B" w:tentative="1">
      <w:start w:val="1"/>
      <w:numFmt w:val="lowerRoman"/>
      <w:lvlText w:val="%9."/>
      <w:lvlJc w:val="right"/>
      <w:pPr>
        <w:ind w:left="9522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21F8F"/>
    <w:rsid w:val="00033C5C"/>
    <w:rsid w:val="000350DA"/>
    <w:rsid w:val="00062EA7"/>
    <w:rsid w:val="00077278"/>
    <w:rsid w:val="000A5525"/>
    <w:rsid w:val="00130B61"/>
    <w:rsid w:val="00132B0D"/>
    <w:rsid w:val="00146B0D"/>
    <w:rsid w:val="00153287"/>
    <w:rsid w:val="00184E0A"/>
    <w:rsid w:val="00187E02"/>
    <w:rsid w:val="001907DF"/>
    <w:rsid w:val="001913D8"/>
    <w:rsid w:val="0019480D"/>
    <w:rsid w:val="001C5F3A"/>
    <w:rsid w:val="0020140F"/>
    <w:rsid w:val="002064E0"/>
    <w:rsid w:val="00212F1A"/>
    <w:rsid w:val="00214AB7"/>
    <w:rsid w:val="002156FA"/>
    <w:rsid w:val="002263AE"/>
    <w:rsid w:val="00230358"/>
    <w:rsid w:val="00234FF5"/>
    <w:rsid w:val="002417BA"/>
    <w:rsid w:val="002476B9"/>
    <w:rsid w:val="002A2968"/>
    <w:rsid w:val="002E2765"/>
    <w:rsid w:val="002E2EC2"/>
    <w:rsid w:val="00303BCA"/>
    <w:rsid w:val="00305513"/>
    <w:rsid w:val="00313C8F"/>
    <w:rsid w:val="00325387"/>
    <w:rsid w:val="00361F4D"/>
    <w:rsid w:val="003726F7"/>
    <w:rsid w:val="00385E1E"/>
    <w:rsid w:val="0038753C"/>
    <w:rsid w:val="00391107"/>
    <w:rsid w:val="003A0CE2"/>
    <w:rsid w:val="003B71ED"/>
    <w:rsid w:val="003E49F0"/>
    <w:rsid w:val="00410E36"/>
    <w:rsid w:val="0046741B"/>
    <w:rsid w:val="004724A4"/>
    <w:rsid w:val="00493A1D"/>
    <w:rsid w:val="004B3C56"/>
    <w:rsid w:val="004C4EBF"/>
    <w:rsid w:val="004C7612"/>
    <w:rsid w:val="004D1CB8"/>
    <w:rsid w:val="004E3027"/>
    <w:rsid w:val="004F1D4D"/>
    <w:rsid w:val="005046F3"/>
    <w:rsid w:val="0051079C"/>
    <w:rsid w:val="005350F5"/>
    <w:rsid w:val="0055061C"/>
    <w:rsid w:val="0055571F"/>
    <w:rsid w:val="00565E8F"/>
    <w:rsid w:val="0057763E"/>
    <w:rsid w:val="005877D4"/>
    <w:rsid w:val="0059389A"/>
    <w:rsid w:val="005939CF"/>
    <w:rsid w:val="00595F46"/>
    <w:rsid w:val="005E0F45"/>
    <w:rsid w:val="005F3661"/>
    <w:rsid w:val="005F5C94"/>
    <w:rsid w:val="0060376E"/>
    <w:rsid w:val="00621C97"/>
    <w:rsid w:val="006245EC"/>
    <w:rsid w:val="006414B0"/>
    <w:rsid w:val="00642EA5"/>
    <w:rsid w:val="00656424"/>
    <w:rsid w:val="0065696B"/>
    <w:rsid w:val="00664D1C"/>
    <w:rsid w:val="0066594C"/>
    <w:rsid w:val="00671B04"/>
    <w:rsid w:val="006847A3"/>
    <w:rsid w:val="00695622"/>
    <w:rsid w:val="006A167D"/>
    <w:rsid w:val="006A24C7"/>
    <w:rsid w:val="006B0C49"/>
    <w:rsid w:val="006B3ED3"/>
    <w:rsid w:val="006C11F5"/>
    <w:rsid w:val="006D0FFA"/>
    <w:rsid w:val="006E0078"/>
    <w:rsid w:val="006F6467"/>
    <w:rsid w:val="00701CBF"/>
    <w:rsid w:val="00706D49"/>
    <w:rsid w:val="00720646"/>
    <w:rsid w:val="00721E4A"/>
    <w:rsid w:val="00726EFF"/>
    <w:rsid w:val="007274EF"/>
    <w:rsid w:val="00737226"/>
    <w:rsid w:val="00737F37"/>
    <w:rsid w:val="00745643"/>
    <w:rsid w:val="00770AE9"/>
    <w:rsid w:val="007B11C8"/>
    <w:rsid w:val="007B15F4"/>
    <w:rsid w:val="007C6B9F"/>
    <w:rsid w:val="007F33A1"/>
    <w:rsid w:val="00835510"/>
    <w:rsid w:val="008518DC"/>
    <w:rsid w:val="008534F5"/>
    <w:rsid w:val="00854C47"/>
    <w:rsid w:val="00871420"/>
    <w:rsid w:val="00875773"/>
    <w:rsid w:val="0088419B"/>
    <w:rsid w:val="00890F6B"/>
    <w:rsid w:val="008B2712"/>
    <w:rsid w:val="008C3A8A"/>
    <w:rsid w:val="008D26C0"/>
    <w:rsid w:val="008E0562"/>
    <w:rsid w:val="008F0A27"/>
    <w:rsid w:val="008F6C1E"/>
    <w:rsid w:val="009023C7"/>
    <w:rsid w:val="00922030"/>
    <w:rsid w:val="00932B78"/>
    <w:rsid w:val="0094732A"/>
    <w:rsid w:val="00981CE6"/>
    <w:rsid w:val="00993024"/>
    <w:rsid w:val="009A1818"/>
    <w:rsid w:val="009A2E0F"/>
    <w:rsid w:val="009C2802"/>
    <w:rsid w:val="009C42B7"/>
    <w:rsid w:val="009D0EEB"/>
    <w:rsid w:val="00A23711"/>
    <w:rsid w:val="00A428BA"/>
    <w:rsid w:val="00A62D23"/>
    <w:rsid w:val="00A72030"/>
    <w:rsid w:val="00A77489"/>
    <w:rsid w:val="00A8257D"/>
    <w:rsid w:val="00AA2D13"/>
    <w:rsid w:val="00AA4038"/>
    <w:rsid w:val="00AA5965"/>
    <w:rsid w:val="00AB17CA"/>
    <w:rsid w:val="00AB5B91"/>
    <w:rsid w:val="00AC750A"/>
    <w:rsid w:val="00AE1696"/>
    <w:rsid w:val="00AE1AB0"/>
    <w:rsid w:val="00AE27AB"/>
    <w:rsid w:val="00AF33A2"/>
    <w:rsid w:val="00B039FD"/>
    <w:rsid w:val="00B07676"/>
    <w:rsid w:val="00B10573"/>
    <w:rsid w:val="00B2143A"/>
    <w:rsid w:val="00B412DC"/>
    <w:rsid w:val="00B600D7"/>
    <w:rsid w:val="00B74CEF"/>
    <w:rsid w:val="00BA0D6E"/>
    <w:rsid w:val="00BA29E4"/>
    <w:rsid w:val="00BB1A86"/>
    <w:rsid w:val="00BD5165"/>
    <w:rsid w:val="00BE2476"/>
    <w:rsid w:val="00BE3214"/>
    <w:rsid w:val="00C05EBC"/>
    <w:rsid w:val="00C26B71"/>
    <w:rsid w:val="00C61BF2"/>
    <w:rsid w:val="00C729ED"/>
    <w:rsid w:val="00C925F7"/>
    <w:rsid w:val="00CB1FD7"/>
    <w:rsid w:val="00CB7717"/>
    <w:rsid w:val="00CE276A"/>
    <w:rsid w:val="00CE4CE7"/>
    <w:rsid w:val="00D1372C"/>
    <w:rsid w:val="00D258B4"/>
    <w:rsid w:val="00D27AE6"/>
    <w:rsid w:val="00D31A44"/>
    <w:rsid w:val="00D547EB"/>
    <w:rsid w:val="00D87E8C"/>
    <w:rsid w:val="00DA3C98"/>
    <w:rsid w:val="00DA6FDC"/>
    <w:rsid w:val="00DD3400"/>
    <w:rsid w:val="00DE0485"/>
    <w:rsid w:val="00DF03FF"/>
    <w:rsid w:val="00E07680"/>
    <w:rsid w:val="00E15A7C"/>
    <w:rsid w:val="00E24ADE"/>
    <w:rsid w:val="00E2553E"/>
    <w:rsid w:val="00E321B6"/>
    <w:rsid w:val="00E42D14"/>
    <w:rsid w:val="00E95156"/>
    <w:rsid w:val="00EB07A8"/>
    <w:rsid w:val="00EE484E"/>
    <w:rsid w:val="00F44D76"/>
    <w:rsid w:val="00F4522B"/>
    <w:rsid w:val="00F548AF"/>
    <w:rsid w:val="00F7598C"/>
    <w:rsid w:val="00F85E19"/>
    <w:rsid w:val="00F92993"/>
    <w:rsid w:val="00F940CD"/>
    <w:rsid w:val="00F943FF"/>
    <w:rsid w:val="00FB2CE6"/>
    <w:rsid w:val="00FC3720"/>
    <w:rsid w:val="00FD2CB8"/>
    <w:rsid w:val="00FD4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E257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E19"/>
  </w:style>
  <w:style w:type="paragraph" w:styleId="1">
    <w:name w:val="heading 1"/>
    <w:basedOn w:val="a"/>
    <w:next w:val="a"/>
    <w:link w:val="10"/>
    <w:uiPriority w:val="99"/>
    <w:qFormat/>
    <w:rsid w:val="00721E4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E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A8257D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Cell">
    <w:name w:val="ConsPlusCell"/>
    <w:rsid w:val="00A8257D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rsid w:val="00A8257D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customStyle="1" w:styleId="ConsPlusTitlePage">
    <w:name w:val="ConsPlusTitlePage"/>
    <w:rsid w:val="00A8257D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</w:rPr>
  </w:style>
  <w:style w:type="paragraph" w:customStyle="1" w:styleId="ConsPlusJurTerm">
    <w:name w:val="ConsPlusJurTerm"/>
    <w:rsid w:val="00A8257D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A8257D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</w:rPr>
  </w:style>
  <w:style w:type="character" w:styleId="ac">
    <w:name w:val="annotation reference"/>
    <w:basedOn w:val="a0"/>
    <w:uiPriority w:val="99"/>
    <w:semiHidden/>
    <w:unhideWhenUsed/>
    <w:rsid w:val="00A8257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8257D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8257D"/>
    <w:rPr>
      <w:rFonts w:eastAsiaTheme="minorHAnsi"/>
      <w:sz w:val="20"/>
      <w:szCs w:val="20"/>
      <w:lang w:eastAsia="en-US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8257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8257D"/>
    <w:rPr>
      <w:rFonts w:eastAsiaTheme="minorHAnsi"/>
      <w:b/>
      <w:bCs/>
      <w:sz w:val="20"/>
      <w:szCs w:val="20"/>
      <w:lang w:eastAsia="en-US"/>
    </w:rPr>
  </w:style>
  <w:style w:type="table" w:customStyle="1" w:styleId="11">
    <w:name w:val="Сетка таблицы1"/>
    <w:basedOn w:val="a1"/>
    <w:next w:val="ab"/>
    <w:uiPriority w:val="59"/>
    <w:rsid w:val="006245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rsid w:val="006245E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2">
    <w:name w:val="Сетка таблицы2"/>
    <w:basedOn w:val="a1"/>
    <w:next w:val="ab"/>
    <w:uiPriority w:val="59"/>
    <w:rsid w:val="00BA29E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b"/>
    <w:uiPriority w:val="59"/>
    <w:rsid w:val="00D31A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721E4A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E19"/>
  </w:style>
  <w:style w:type="paragraph" w:styleId="1">
    <w:name w:val="heading 1"/>
    <w:basedOn w:val="a"/>
    <w:next w:val="a"/>
    <w:link w:val="10"/>
    <w:uiPriority w:val="99"/>
    <w:qFormat/>
    <w:rsid w:val="00721E4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E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A8257D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Cell">
    <w:name w:val="ConsPlusCell"/>
    <w:rsid w:val="00A8257D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rsid w:val="00A8257D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customStyle="1" w:styleId="ConsPlusTitlePage">
    <w:name w:val="ConsPlusTitlePage"/>
    <w:rsid w:val="00A8257D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0"/>
    </w:rPr>
  </w:style>
  <w:style w:type="paragraph" w:customStyle="1" w:styleId="ConsPlusJurTerm">
    <w:name w:val="ConsPlusJurTerm"/>
    <w:rsid w:val="00A8257D"/>
    <w:pPr>
      <w:widowControl w:val="0"/>
      <w:autoSpaceDE w:val="0"/>
      <w:autoSpaceDN w:val="0"/>
      <w:spacing w:after="0" w:line="240" w:lineRule="auto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A8257D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0"/>
    </w:rPr>
  </w:style>
  <w:style w:type="character" w:styleId="ac">
    <w:name w:val="annotation reference"/>
    <w:basedOn w:val="a0"/>
    <w:uiPriority w:val="99"/>
    <w:semiHidden/>
    <w:unhideWhenUsed/>
    <w:rsid w:val="00A8257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8257D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8257D"/>
    <w:rPr>
      <w:rFonts w:eastAsiaTheme="minorHAnsi"/>
      <w:sz w:val="20"/>
      <w:szCs w:val="20"/>
      <w:lang w:eastAsia="en-US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8257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8257D"/>
    <w:rPr>
      <w:rFonts w:eastAsiaTheme="minorHAnsi"/>
      <w:b/>
      <w:bCs/>
      <w:sz w:val="20"/>
      <w:szCs w:val="20"/>
      <w:lang w:eastAsia="en-US"/>
    </w:rPr>
  </w:style>
  <w:style w:type="table" w:customStyle="1" w:styleId="11">
    <w:name w:val="Сетка таблицы1"/>
    <w:basedOn w:val="a1"/>
    <w:next w:val="ab"/>
    <w:uiPriority w:val="59"/>
    <w:rsid w:val="006245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rsid w:val="006245E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2">
    <w:name w:val="Сетка таблицы2"/>
    <w:basedOn w:val="a1"/>
    <w:next w:val="ab"/>
    <w:uiPriority w:val="59"/>
    <w:rsid w:val="00BA29E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b"/>
    <w:uiPriority w:val="59"/>
    <w:rsid w:val="00D31A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721E4A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0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6</Pages>
  <Words>2697</Words>
  <Characters>15375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2025-02-20T07:52:00Z</cp:lastPrinted>
  <dcterms:created xsi:type="dcterms:W3CDTF">2025-02-19T07:37:00Z</dcterms:created>
  <dcterms:modified xsi:type="dcterms:W3CDTF">2025-02-20T07:52:00Z</dcterms:modified>
</cp:coreProperties>
</file>