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3" w:rsidRPr="000346A3" w:rsidRDefault="000346A3" w:rsidP="000346A3">
      <w:pPr>
        <w:pStyle w:val="1"/>
        <w:spacing w:before="0" w:after="0"/>
        <w:rPr>
          <w:rFonts w:cs="Times New Roman"/>
          <w:szCs w:val="24"/>
        </w:rPr>
      </w:pPr>
    </w:p>
    <w:p w:rsidR="000346A3" w:rsidRPr="000346A3" w:rsidRDefault="000346A3" w:rsidP="000346A3">
      <w:pPr>
        <w:pStyle w:val="1"/>
        <w:spacing w:before="0" w:after="0"/>
        <w:jc w:val="right"/>
        <w:rPr>
          <w:rFonts w:cs="Times New Roman"/>
          <w:i/>
          <w:sz w:val="28"/>
          <w:szCs w:val="28"/>
        </w:rPr>
      </w:pPr>
      <w:r w:rsidRPr="000346A3">
        <w:rPr>
          <w:rFonts w:cs="Times New Roman"/>
          <w:bCs/>
          <w:i/>
          <w:sz w:val="28"/>
          <w:szCs w:val="28"/>
        </w:rPr>
        <w:t>Проект</w:t>
      </w:r>
      <w:r w:rsidRPr="000346A3">
        <w:rPr>
          <w:rFonts w:cs="Times New Roman"/>
          <w:bCs/>
          <w:i/>
          <w:color w:val="22272F"/>
          <w:sz w:val="28"/>
          <w:szCs w:val="28"/>
        </w:rPr>
        <w:t>:</w:t>
      </w:r>
    </w:p>
    <w:p w:rsidR="000346A3" w:rsidRPr="000346A3" w:rsidRDefault="000346A3" w:rsidP="000346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34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0DC76" wp14:editId="04066234">
            <wp:extent cx="513715" cy="661035"/>
            <wp:effectExtent l="0" t="0" r="635" b="5715"/>
            <wp:docPr id="1" name="Рисунок 1" descr="Описание: Описание: 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A3" w:rsidRPr="000346A3" w:rsidRDefault="000346A3" w:rsidP="000346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6A3"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0346A3" w:rsidRPr="000346A3" w:rsidRDefault="000346A3" w:rsidP="000346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6A3" w:rsidRPr="000346A3" w:rsidRDefault="000346A3" w:rsidP="000346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6A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46A3" w:rsidRPr="000346A3" w:rsidRDefault="000346A3" w:rsidP="000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6A3" w:rsidRPr="000346A3" w:rsidRDefault="000346A3" w:rsidP="000346A3">
      <w:pPr>
        <w:spacing w:after="0" w:line="240" w:lineRule="auto"/>
        <w:rPr>
          <w:rFonts w:ascii="Times New Roman" w:hAnsi="Times New Roman" w:cs="Times New Roman"/>
        </w:rPr>
      </w:pPr>
    </w:p>
    <w:p w:rsidR="000346A3" w:rsidRPr="000346A3" w:rsidRDefault="000346A3" w:rsidP="00034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6A3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 xml:space="preserve">_.__.2024                      </w:t>
      </w:r>
      <w:r w:rsidRPr="00034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№____ </w:t>
      </w:r>
    </w:p>
    <w:p w:rsidR="000346A3" w:rsidRPr="000346A3" w:rsidRDefault="000346A3" w:rsidP="000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6A3" w:rsidRPr="000346A3" w:rsidRDefault="000346A3" w:rsidP="0003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6A3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0346A3" w:rsidRPr="000346A3" w:rsidRDefault="000346A3" w:rsidP="000346A3">
      <w:pPr>
        <w:pStyle w:val="1"/>
        <w:spacing w:before="0" w:after="0"/>
        <w:ind w:firstLine="0"/>
        <w:jc w:val="left"/>
        <w:rPr>
          <w:rFonts w:cs="Times New Roman"/>
          <w:szCs w:val="24"/>
        </w:rPr>
      </w:pPr>
    </w:p>
    <w:p w:rsidR="00892036" w:rsidRPr="00DA4449" w:rsidRDefault="00845D48" w:rsidP="00892036">
      <w:pPr>
        <w:pStyle w:val="1"/>
        <w:rPr>
          <w:sz w:val="28"/>
          <w:szCs w:val="28"/>
        </w:rPr>
      </w:pPr>
      <w:proofErr w:type="gramStart"/>
      <w:r w:rsidRPr="00DA4449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r w:rsidR="00892036" w:rsidRPr="00DA4449">
        <w:rPr>
          <w:rFonts w:cs="Times New Roman"/>
          <w:sz w:val="28"/>
          <w:szCs w:val="28"/>
        </w:rPr>
        <w:t>Молдаванского</w:t>
      </w:r>
      <w:r w:rsidRPr="00DA4449">
        <w:rPr>
          <w:rFonts w:cs="Times New Roman"/>
          <w:sz w:val="28"/>
          <w:szCs w:val="28"/>
        </w:rPr>
        <w:t xml:space="preserve"> </w:t>
      </w:r>
      <w:r w:rsidR="00DB02EC" w:rsidRPr="00DA4449">
        <w:rPr>
          <w:rFonts w:cs="Times New Roman"/>
          <w:sz w:val="28"/>
          <w:szCs w:val="28"/>
        </w:rPr>
        <w:t>сельского</w:t>
      </w:r>
      <w:r w:rsidRPr="00DA4449">
        <w:rPr>
          <w:rFonts w:cs="Times New Roman"/>
          <w:sz w:val="28"/>
          <w:szCs w:val="28"/>
        </w:rPr>
        <w:t xml:space="preserve"> поселения Крымского района </w:t>
      </w:r>
      <w:r w:rsidR="00DB02EC" w:rsidRPr="00DA4449">
        <w:rPr>
          <w:rFonts w:cs="Times New Roman"/>
          <w:sz w:val="28"/>
          <w:szCs w:val="28"/>
        </w:rPr>
        <w:t xml:space="preserve">от </w:t>
      </w:r>
      <w:r w:rsidR="00892036" w:rsidRPr="00DA4449">
        <w:rPr>
          <w:rFonts w:cs="Times New Roman"/>
          <w:sz w:val="28"/>
          <w:szCs w:val="28"/>
        </w:rPr>
        <w:t>1 ноября 2022 года № 313 «</w:t>
      </w:r>
      <w:r w:rsidR="00892036" w:rsidRPr="00DA4449">
        <w:rPr>
          <w:sz w:val="28"/>
          <w:szCs w:val="28"/>
        </w:rPr>
        <w:t>Об утверждении Порядков принятия решений администрации Молдаванского сельского поселения Крымского района о заключении договоров (соглашений) о предоставлении субсидий из бюджета Молдаванского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</w:t>
      </w:r>
      <w:proofErr w:type="gramEnd"/>
      <w:r w:rsidR="00892036" w:rsidRPr="00DA4449">
        <w:rPr>
          <w:sz w:val="28"/>
          <w:szCs w:val="28"/>
        </w:rPr>
        <w:t xml:space="preserve"> </w:t>
      </w:r>
      <w:proofErr w:type="spellStart"/>
      <w:r w:rsidR="00892036" w:rsidRPr="00DA4449">
        <w:rPr>
          <w:sz w:val="28"/>
          <w:szCs w:val="28"/>
        </w:rPr>
        <w:t>муниципально</w:t>
      </w:r>
      <w:proofErr w:type="spellEnd"/>
      <w:r w:rsidR="00892036" w:rsidRPr="00DA4449">
        <w:rPr>
          <w:sz w:val="28"/>
          <w:szCs w:val="28"/>
        </w:rPr>
        <w:t xml:space="preserve">-частном </w:t>
      </w:r>
      <w:proofErr w:type="gramStart"/>
      <w:r w:rsidR="00892036" w:rsidRPr="00DA4449">
        <w:rPr>
          <w:sz w:val="28"/>
          <w:szCs w:val="28"/>
        </w:rPr>
        <w:t>партнерстве</w:t>
      </w:r>
      <w:proofErr w:type="gramEnd"/>
      <w:r w:rsidR="00892036" w:rsidRPr="00DA4449">
        <w:rPr>
          <w:sz w:val="28"/>
          <w:szCs w:val="28"/>
        </w:rPr>
        <w:t>, концессионных соглашений от имени муниципального образования Молдаванское сельское поселение Крымского района на срок, превышающий срок действия утвержденных лимитов бюджетных обязательств»</w:t>
      </w:r>
    </w:p>
    <w:p w:rsidR="008E17A5" w:rsidRPr="00DA4449" w:rsidRDefault="008E17A5" w:rsidP="00892036">
      <w:pPr>
        <w:pStyle w:val="1"/>
        <w:ind w:firstLine="0"/>
        <w:rPr>
          <w:rFonts w:cs="Times New Roman"/>
          <w:sz w:val="28"/>
          <w:szCs w:val="28"/>
        </w:rPr>
      </w:pPr>
    </w:p>
    <w:p w:rsidR="00143FDD" w:rsidRPr="00DA4449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4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DA44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 статьи 78</w:t>
        </w:r>
      </w:hyperlink>
      <w:r w:rsidRPr="00DA44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143FDD" w:rsidRPr="00DA444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DA4449">
        <w:rPr>
          <w:rFonts w:ascii="Times New Roman" w:hAnsi="Times New Roman" w:cs="Times New Roman"/>
          <w:sz w:val="28"/>
          <w:szCs w:val="28"/>
        </w:rPr>
        <w:t>Федеральн</w:t>
      </w:r>
      <w:r w:rsidR="00143FDD" w:rsidRPr="00DA4449">
        <w:rPr>
          <w:rFonts w:ascii="Times New Roman" w:hAnsi="Times New Roman" w:cs="Times New Roman"/>
          <w:sz w:val="28"/>
          <w:szCs w:val="28"/>
        </w:rPr>
        <w:t xml:space="preserve">ых законов </w:t>
      </w:r>
      <w:r w:rsidRPr="00DA4449">
        <w:rPr>
          <w:rFonts w:ascii="Times New Roman" w:hAnsi="Times New Roman" w:cs="Times New Roman"/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</w:t>
      </w:r>
      <w:r w:rsidR="00143FDD" w:rsidRPr="00DA4449">
        <w:rPr>
          <w:rFonts w:ascii="Times New Roman" w:hAnsi="Times New Roman" w:cs="Times New Roman"/>
          <w:sz w:val="28"/>
          <w:szCs w:val="28"/>
        </w:rPr>
        <w:t xml:space="preserve"> и от 21 июля 2005 года № 115-ФЗ «О концессионных соглашениях», в целях актуализации регламентированного порядка </w:t>
      </w:r>
      <w:r w:rsidRPr="00DA4449">
        <w:rPr>
          <w:rFonts w:ascii="Times New Roman" w:hAnsi="Times New Roman" w:cs="Times New Roman"/>
          <w:sz w:val="28"/>
          <w:szCs w:val="28"/>
        </w:rPr>
        <w:t xml:space="preserve">принятия решений администрации </w:t>
      </w:r>
      <w:r w:rsidR="00892036" w:rsidRPr="00DA4449">
        <w:rPr>
          <w:rFonts w:ascii="Times New Roman" w:hAnsi="Times New Roman" w:cs="Times New Roman"/>
          <w:sz w:val="28"/>
          <w:szCs w:val="28"/>
        </w:rPr>
        <w:t>Молдаванского</w:t>
      </w:r>
      <w:r w:rsidRPr="00DA444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 заключении соглашений о </w:t>
      </w:r>
      <w:proofErr w:type="spellStart"/>
      <w:r w:rsidRPr="00DA44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A4449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 от имени</w:t>
      </w:r>
      <w:proofErr w:type="gramEnd"/>
      <w:r w:rsidRPr="00DA4449">
        <w:rPr>
          <w:rFonts w:ascii="Times New Roman" w:hAnsi="Times New Roman" w:cs="Times New Roman"/>
          <w:sz w:val="28"/>
          <w:szCs w:val="28"/>
        </w:rPr>
        <w:t xml:space="preserve"> </w:t>
      </w:r>
      <w:r w:rsidR="00892036" w:rsidRPr="00DA4449">
        <w:rPr>
          <w:rFonts w:ascii="Times New Roman" w:hAnsi="Times New Roman" w:cs="Times New Roman"/>
          <w:sz w:val="28"/>
          <w:szCs w:val="28"/>
        </w:rPr>
        <w:t>Молдаванского</w:t>
      </w:r>
      <w:r w:rsidRPr="00DA444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срок, превышающий срок действия утвержденных лимитов бюджетных обязательств</w:t>
      </w:r>
      <w:r w:rsidR="00143FDD" w:rsidRPr="00DA4449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действующего законодательства, </w:t>
      </w:r>
      <w:r w:rsidR="00DA4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FDD" w:rsidRPr="00DA44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3FDD" w:rsidRPr="00DA444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43FDD" w:rsidRPr="00DA4449" w:rsidRDefault="00143FDD" w:rsidP="00034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A444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892036" w:rsidRPr="00DA4449">
        <w:rPr>
          <w:rFonts w:ascii="Times New Roman" w:hAnsi="Times New Roman" w:cs="Times New Roman"/>
          <w:sz w:val="28"/>
          <w:szCs w:val="28"/>
        </w:rPr>
        <w:t>Молдаванского</w:t>
      </w:r>
      <w:r w:rsidRPr="00DA444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892036" w:rsidRPr="00DA4449">
        <w:rPr>
          <w:rFonts w:ascii="Times New Roman" w:hAnsi="Times New Roman" w:cs="Times New Roman"/>
          <w:sz w:val="28"/>
          <w:szCs w:val="28"/>
        </w:rPr>
        <w:t>1 ноября</w:t>
      </w:r>
      <w:r w:rsidRPr="00DA4449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892036" w:rsidRPr="00DA4449">
        <w:rPr>
          <w:rFonts w:ascii="Times New Roman" w:hAnsi="Times New Roman" w:cs="Times New Roman"/>
          <w:sz w:val="28"/>
          <w:szCs w:val="28"/>
        </w:rPr>
        <w:t>313</w:t>
      </w:r>
      <w:r w:rsidRPr="00DA4449">
        <w:rPr>
          <w:rFonts w:ascii="Times New Roman" w:hAnsi="Times New Roman" w:cs="Times New Roman"/>
          <w:sz w:val="28"/>
          <w:szCs w:val="28"/>
        </w:rPr>
        <w:t xml:space="preserve"> </w:t>
      </w:r>
      <w:r w:rsidR="00892036" w:rsidRPr="00DA4449">
        <w:rPr>
          <w:rFonts w:ascii="Times New Roman" w:hAnsi="Times New Roman" w:cs="Times New Roman"/>
          <w:sz w:val="28"/>
          <w:szCs w:val="28"/>
        </w:rPr>
        <w:t xml:space="preserve">«Об утверждении Порядков принятия решений администрации Молдаванского сельского поселения Крымского района о заключении договоров (соглашений) о предоставлении субсидий из бюджета Молдаванского сельского поселения Крымского района, юридическим лицам, указанным в пунктах 1 и 8 статьи 78 </w:t>
      </w:r>
      <w:r w:rsidR="00892036" w:rsidRPr="00DA4449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о заключении соглашений о </w:t>
      </w:r>
      <w:proofErr w:type="spellStart"/>
      <w:r w:rsidR="00892036" w:rsidRPr="00DA44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92036" w:rsidRPr="00DA4449">
        <w:rPr>
          <w:rFonts w:ascii="Times New Roman" w:hAnsi="Times New Roman" w:cs="Times New Roman"/>
          <w:sz w:val="28"/>
          <w:szCs w:val="28"/>
        </w:rPr>
        <w:t>-частном партнерстве</w:t>
      </w:r>
      <w:proofErr w:type="gramEnd"/>
      <w:r w:rsidR="00892036" w:rsidRPr="00DA4449">
        <w:rPr>
          <w:rFonts w:ascii="Times New Roman" w:hAnsi="Times New Roman" w:cs="Times New Roman"/>
          <w:sz w:val="28"/>
          <w:szCs w:val="28"/>
        </w:rPr>
        <w:t xml:space="preserve">, концессионных соглашений от имени муниципального образования Молдаванское сельское поселение Крымского района на срок, превышающий срок действия утвержденных лимитов бюджетных обязательств» </w:t>
      </w:r>
      <w:r w:rsidRPr="00DA4449">
        <w:rPr>
          <w:rFonts w:ascii="Times New Roman" w:hAnsi="Times New Roman" w:cs="Times New Roman"/>
          <w:sz w:val="28"/>
          <w:szCs w:val="28"/>
        </w:rPr>
        <w:t xml:space="preserve">изложив приложение № 2 к постановлению в новой редакции (приложение). </w:t>
      </w:r>
    </w:p>
    <w:p w:rsidR="008E17A5" w:rsidRPr="00DA4449" w:rsidRDefault="008E17A5" w:rsidP="0009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449">
        <w:rPr>
          <w:rFonts w:ascii="Times New Roman" w:hAnsi="Times New Roman" w:cs="Times New Roman"/>
          <w:sz w:val="28"/>
          <w:szCs w:val="28"/>
        </w:rPr>
        <w:t>2.</w:t>
      </w:r>
      <w:r w:rsidR="00090252" w:rsidRPr="00DA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администрации Молдаванского сельского поселения Крымского района </w:t>
      </w:r>
      <w:proofErr w:type="spellStart"/>
      <w:r w:rsidR="00090252" w:rsidRPr="00DA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</w:t>
      </w:r>
      <w:proofErr w:type="spellEnd"/>
      <w:r w:rsidR="00090252" w:rsidRPr="00DA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  <w:r w:rsidR="00090252" w:rsidRPr="00DA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49" w:rsidRPr="00DA4449" w:rsidRDefault="00DA4449" w:rsidP="0009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DA44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вступает в силу после его официального обнародования.</w:t>
      </w:r>
    </w:p>
    <w:p w:rsidR="00090252" w:rsidRPr="00DA4449" w:rsidRDefault="00DA4449" w:rsidP="00DA44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DD" w:rsidRPr="00DA4449" w:rsidRDefault="00DA4449" w:rsidP="00D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49">
        <w:rPr>
          <w:rFonts w:ascii="Times New Roman" w:hAnsi="Times New Roman" w:cs="Times New Roman"/>
          <w:sz w:val="28"/>
          <w:szCs w:val="28"/>
        </w:rPr>
        <w:t>Глава Молдаванского сельского поселения</w:t>
      </w:r>
    </w:p>
    <w:p w:rsidR="00DA4449" w:rsidRPr="00DA4449" w:rsidRDefault="00DA4449" w:rsidP="00D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4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4449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p w:rsidR="00DA4449" w:rsidRDefault="00DA4449" w:rsidP="00143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76"/>
      </w:tblGrid>
      <w:tr w:rsidR="00143FDD" w:rsidTr="00143FDD">
        <w:tc>
          <w:tcPr>
            <w:tcW w:w="4927" w:type="dxa"/>
          </w:tcPr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43FDD" w:rsidRDefault="00892036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Молдаванского</w:t>
            </w:r>
            <w:r w:rsidR="00143F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 № ____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DD" w:rsidTr="00143FDD">
        <w:tc>
          <w:tcPr>
            <w:tcW w:w="4927" w:type="dxa"/>
          </w:tcPr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 2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43FDD" w:rsidRDefault="00892036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Молдаванского</w:t>
            </w:r>
            <w:r w:rsidR="00143F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43FDD" w:rsidRDefault="00143FDD" w:rsidP="0014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143FDD" w:rsidRDefault="00143FDD" w:rsidP="008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2036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89203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</w:tbl>
    <w:p w:rsidR="00892036" w:rsidRDefault="00892036" w:rsidP="00892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FDD" w:rsidRPr="00892036" w:rsidRDefault="00892036" w:rsidP="00892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036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892036">
        <w:rPr>
          <w:rFonts w:ascii="Times New Roman" w:hAnsi="Times New Roman" w:cs="Times New Roman"/>
          <w:sz w:val="24"/>
          <w:szCs w:val="24"/>
        </w:rPr>
        <w:t>принятия решений администрации Молдаванского сельского поселения Крымского района</w:t>
      </w:r>
      <w:proofErr w:type="gramEnd"/>
      <w:r w:rsidRPr="00892036">
        <w:rPr>
          <w:rFonts w:ascii="Times New Roman" w:hAnsi="Times New Roman" w:cs="Times New Roman"/>
          <w:sz w:val="24"/>
          <w:szCs w:val="24"/>
        </w:rPr>
        <w:t xml:space="preserve"> о заключении соглашений о </w:t>
      </w:r>
      <w:proofErr w:type="spellStart"/>
      <w:r w:rsidRPr="0089203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92036">
        <w:rPr>
          <w:rFonts w:ascii="Times New Roman" w:hAnsi="Times New Roman" w:cs="Times New Roman"/>
          <w:sz w:val="24"/>
          <w:szCs w:val="24"/>
        </w:rPr>
        <w:t>-частном партнерстве, концессионных соглашений от имени муниципального образования Молдаванское сельское поселение Крымского района на срок, превышающий срок действия утвержденных лимитов бюджетных обязательств</w:t>
      </w:r>
    </w:p>
    <w:p w:rsidR="008E17A5" w:rsidRPr="00143FDD" w:rsidRDefault="00892036" w:rsidP="0014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7A5" w:rsidRPr="00143FDD" w:rsidRDefault="008E17A5" w:rsidP="00143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143FD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п. 9 ст. 78</w:t>
        </w:r>
      </w:hyperlink>
      <w:r w:rsidRPr="00143F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соответствии с </w:t>
      </w:r>
      <w:hyperlink r:id="rId10" w:history="1">
        <w:r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43FDD">
        <w:rPr>
          <w:rFonts w:ascii="Times New Roman" w:hAnsi="Times New Roman" w:cs="Times New Roman"/>
          <w:sz w:val="24"/>
          <w:szCs w:val="24"/>
        </w:rPr>
        <w:t xml:space="preserve"> от 21 июля 2005 года № 115-ФЗ «О концессионных соглашениях», </w:t>
      </w:r>
      <w:hyperlink r:id="rId11" w:history="1">
        <w:r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43FDD">
        <w:rPr>
          <w:rFonts w:ascii="Times New Roman" w:hAnsi="Times New Roman" w:cs="Times New Roman"/>
          <w:sz w:val="24"/>
          <w:szCs w:val="24"/>
        </w:rPr>
        <w:t xml:space="preserve"> от 13 июля 2015 года № 224-ФЗ «О государственно-частном партнерстве,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 и регламентирует процедуру принятия решений о заключении</w:t>
      </w:r>
      <w:proofErr w:type="gramEnd"/>
      <w:r w:rsidRPr="00143FDD">
        <w:rPr>
          <w:rFonts w:ascii="Times New Roman" w:hAnsi="Times New Roman" w:cs="Times New Roman"/>
          <w:sz w:val="24"/>
          <w:szCs w:val="24"/>
        </w:rPr>
        <w:t xml:space="preserve"> соглашений о 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-частном партнерстве и концессионных соглашений от имени </w:t>
      </w:r>
      <w:r w:rsidR="00892036">
        <w:rPr>
          <w:rFonts w:ascii="Times New Roman" w:hAnsi="Times New Roman" w:cs="Times New Roman"/>
          <w:sz w:val="24"/>
          <w:szCs w:val="24"/>
        </w:rPr>
        <w:t>муниципального образования  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срок, превышающий срок действия утвержденных лимитов бюджетных обязательств (далее - решения).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143FDD">
        <w:rPr>
          <w:rFonts w:ascii="Times New Roman" w:hAnsi="Times New Roman" w:cs="Times New Roman"/>
          <w:sz w:val="24"/>
          <w:szCs w:val="24"/>
        </w:rPr>
        <w:t>Решение о заклю</w:t>
      </w:r>
      <w:r w:rsidR="00DA4449">
        <w:rPr>
          <w:rFonts w:ascii="Times New Roman" w:hAnsi="Times New Roman" w:cs="Times New Roman"/>
          <w:sz w:val="24"/>
          <w:szCs w:val="24"/>
        </w:rPr>
        <w:t>чении соглашения о муниципально</w:t>
      </w:r>
      <w:r w:rsidRPr="00143FDD">
        <w:rPr>
          <w:rFonts w:ascii="Times New Roman" w:hAnsi="Times New Roman" w:cs="Times New Roman"/>
          <w:sz w:val="24"/>
          <w:szCs w:val="24"/>
        </w:rPr>
        <w:t xml:space="preserve">частном партнерстве, концессионного соглашения от имени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срок, превышающий срок действия утвержденных лимитов бюджетных обязательств, принимается</w:t>
      </w:r>
      <w:r w:rsidR="00DA4449">
        <w:rPr>
          <w:rFonts w:ascii="Times New Roman" w:hAnsi="Times New Roman" w:cs="Times New Roman"/>
          <w:sz w:val="24"/>
          <w:szCs w:val="24"/>
        </w:rPr>
        <w:t xml:space="preserve"> </w:t>
      </w:r>
      <w:r w:rsidRPr="00143FD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отношении объекта соглашения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партнерстве, концессионного соглашения, право собственности, которое принадлежит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или которое будет находиться в собственности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143FDD">
        <w:rPr>
          <w:rFonts w:ascii="Times New Roman" w:hAnsi="Times New Roman" w:cs="Times New Roman"/>
          <w:sz w:val="24"/>
          <w:szCs w:val="24"/>
        </w:rPr>
        <w:t xml:space="preserve"> поселения Крымского района по условиям соглашения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партнерстве, концессионного соглашения, и оформляется в форме постановления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 xml:space="preserve">3. Перечень объектов, в отношении которых заключают концессионные соглашения, определен </w:t>
      </w:r>
      <w:hyperlink r:id="rId12" w:history="1">
        <w:r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4</w:t>
        </w:r>
      </w:hyperlink>
      <w:r w:rsidRPr="00143FDD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 115-ФЗ «О концессионных соглашениях»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Перечень объектов, в отношении которых заключаются соглашения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партнерстве, определен </w:t>
      </w:r>
      <w:hyperlink r:id="rId13" w:history="1">
        <w:r w:rsidR="008E17A5"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7</w:t>
        </w:r>
      </w:hyperlink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 224-ФЗ «О государственно-частном партнерстве,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17A5" w:rsidRPr="00143FD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Концессионные соглашения, соглашения,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, публичным партнером по которым выступает Троицкое сельское поселение Крымского района, могут быть заключены на срок, превышающий действия утвержденных лимитов бюджетных обязательств на основании решения о заключении концессионного соглашения, соглашения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 - публичном партнерстве, принимаемых в соответствии с </w:t>
      </w:r>
      <w:r w:rsidR="008E17A5" w:rsidRPr="00143FDD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о концессионных соглашениях,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 - частном партнерстве, в рамках муниципальных программ на срок и в пределах</w:t>
      </w:r>
      <w:proofErr w:type="gram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средств, которые предусмотрены соответствующими мероприятиями указанных программ.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DD">
        <w:rPr>
          <w:rFonts w:ascii="Times New Roman" w:hAnsi="Times New Roman" w:cs="Times New Roman"/>
          <w:sz w:val="24"/>
          <w:szCs w:val="24"/>
        </w:rPr>
        <w:t xml:space="preserve">В случае если предполагаемый срок действия концессионного соглашения, соглашения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- частном партнерстве, заключаемого в рамках муниципальной программы в соответствии с настоящим пунктом, превышает срок реализации указанной программы, такое концессионное соглашение, соглашение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- частном партнерстве может быть заключено на основании решения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 заключении концессионного соглашения, соглашения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- частном партнерстве, принимаемого в соответствии</w:t>
      </w:r>
      <w:proofErr w:type="gramEnd"/>
      <w:r w:rsidRPr="00143FDD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концессионных соглашениях, о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- частном партнерстве.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. Предельный объем средств, предусмотренный на исполнение обязательств по соглашению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партнерстве, концессионному соглашению в текущем финансовом году не может превышать объем бюджетных ассигнований, предусмотренных решением Совета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«О бюджете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района».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. Решение о заключении соглашения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 должно соответствовать требованиям, установленным </w:t>
      </w:r>
      <w:hyperlink r:id="rId14" w:history="1">
        <w:r w:rsidR="008E17A5"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10</w:t>
        </w:r>
      </w:hyperlink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 224-ФЗ «О государственн</w:t>
      </w:r>
      <w:proofErr w:type="gramStart"/>
      <w:r w:rsidR="008E17A5" w:rsidRPr="00143F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частном партнерстве,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решение о заключении концессионного соглашения должно также соответствовать требованиям, установленным </w:t>
      </w:r>
      <w:hyperlink r:id="rId15" w:history="1">
        <w:r w:rsidR="008E17A5"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22</w:t>
        </w:r>
      </w:hyperlink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 115-ФЗ «О концессионных соглашениях», принимается в форме постановления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. Проект постановления администрации </w:t>
      </w:r>
      <w:r w:rsidR="00892036">
        <w:rPr>
          <w:rFonts w:ascii="Times New Roman" w:hAnsi="Times New Roman" w:cs="Times New Roman"/>
          <w:sz w:val="24"/>
          <w:szCs w:val="24"/>
        </w:rPr>
        <w:t>Молдаванского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 принятии решения о заключении соглашения о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-частном партнерстве или концессионного соглашения </w:t>
      </w:r>
      <w:r w:rsidR="008E17A5" w:rsidRPr="00143FDD">
        <w:rPr>
          <w:rFonts w:ascii="Times New Roman" w:hAnsi="Times New Roman" w:cs="Times New Roman"/>
          <w:sz w:val="24"/>
          <w:szCs w:val="24"/>
          <w:highlight w:val="yellow"/>
        </w:rPr>
        <w:t xml:space="preserve">готовится уполномоченным должностным лицом администрации </w:t>
      </w:r>
      <w:r w:rsidR="00892036">
        <w:rPr>
          <w:rFonts w:ascii="Times New Roman" w:hAnsi="Times New Roman" w:cs="Times New Roman"/>
          <w:sz w:val="24"/>
          <w:szCs w:val="24"/>
          <w:highlight w:val="yellow"/>
        </w:rPr>
        <w:t>Молдаванского</w:t>
      </w:r>
      <w:r w:rsidR="008E17A5" w:rsidRPr="00143FDD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 Крымского района</w:t>
      </w:r>
      <w:r w:rsidR="008E17A5" w:rsidRPr="00143FDD">
        <w:rPr>
          <w:rFonts w:ascii="Times New Roman" w:hAnsi="Times New Roman" w:cs="Times New Roman"/>
          <w:sz w:val="24"/>
          <w:szCs w:val="24"/>
        </w:rPr>
        <w:t>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17A5" w:rsidRPr="00143FDD">
        <w:rPr>
          <w:rFonts w:ascii="Times New Roman" w:hAnsi="Times New Roman" w:cs="Times New Roman"/>
          <w:sz w:val="24"/>
          <w:szCs w:val="24"/>
        </w:rPr>
        <w:t>. Сторонами концессионного соглашения являются: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- муниципальное образование, от имени которого выступает орган местного самоуправления;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2) 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Концессионер должен соответствовать следующим требованиям: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2)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3) не</w:t>
      </w:r>
      <w:r w:rsidR="00DA4449">
        <w:rPr>
          <w:rFonts w:ascii="Times New Roman" w:hAnsi="Times New Roman" w:cs="Times New Roman"/>
          <w:sz w:val="24"/>
          <w:szCs w:val="24"/>
        </w:rPr>
        <w:t xml:space="preserve"> </w:t>
      </w:r>
      <w:r w:rsidRPr="00143FDD">
        <w:rPr>
          <w:rFonts w:ascii="Times New Roman" w:hAnsi="Times New Roman" w:cs="Times New Roman"/>
          <w:sz w:val="24"/>
          <w:szCs w:val="24"/>
        </w:rPr>
        <w:t xml:space="preserve">приостановление деятельности юридического лица или индивидуального предпринимателя в порядке, установленном </w:t>
      </w:r>
      <w:hyperlink r:id="rId16" w:history="1">
        <w:r w:rsidRPr="00143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143FDD">
        <w:rPr>
          <w:rFonts w:ascii="Times New Roman" w:hAnsi="Times New Roman" w:cs="Times New Roman"/>
          <w:sz w:val="24"/>
          <w:szCs w:val="24"/>
        </w:rPr>
        <w:t>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 xml:space="preserve">4)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  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17A5" w:rsidRPr="00143FDD">
        <w:rPr>
          <w:rFonts w:ascii="Times New Roman" w:hAnsi="Times New Roman" w:cs="Times New Roman"/>
          <w:sz w:val="24"/>
          <w:szCs w:val="24"/>
        </w:rPr>
        <w:t>. Решением о заключении концессионного соглашения устанавливаются: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1) условия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2) критерии конкурса и параметры критериев конкурса;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lastRenderedPageBreak/>
        <w:t>3) вид конкурса (открытый конкурс или закрытый конкурс);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4) перечень лиц, которым направляются приглашения принять участие в конкурсе, - в случае проведения закрытого конкурса;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DD">
        <w:rPr>
          <w:rFonts w:ascii="Times New Roman" w:hAnsi="Times New Roman" w:cs="Times New Roman"/>
          <w:sz w:val="24"/>
          <w:szCs w:val="24"/>
        </w:rPr>
        <w:t xml:space="preserve">5) срок опубликования в официальном издании, размещения на официальном сайте для размещения информации о проведении торгов и на официальном сайте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proofErr w:type="gramEnd"/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DD">
        <w:rPr>
          <w:rFonts w:ascii="Times New Roman" w:hAnsi="Times New Roman" w:cs="Times New Roman"/>
          <w:sz w:val="24"/>
          <w:szCs w:val="24"/>
        </w:rPr>
        <w:t xml:space="preserve">5.1) 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размещаются необходимые документы и материалы при проведении конкурса в электронной форме в соответствии с настоящим Федеральным законом (далее - открытый раздел электронной площадки), сообщения о проведении конкурса - при проведении конкурса в электронной форме;</w:t>
      </w:r>
      <w:proofErr w:type="gramEnd"/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 xml:space="preserve">6) орган, уполномоченный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F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3FDD">
        <w:rPr>
          <w:rFonts w:ascii="Times New Roman" w:hAnsi="Times New Roman" w:cs="Times New Roman"/>
          <w:sz w:val="24"/>
          <w:szCs w:val="24"/>
        </w:rPr>
        <w:t>: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а) 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б) 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7) порядок и сроки утверждения конкурсной документации.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E17A5" w:rsidRPr="00143FDD">
        <w:rPr>
          <w:rFonts w:ascii="Times New Roman" w:hAnsi="Times New Roman" w:cs="Times New Roman"/>
          <w:sz w:val="24"/>
          <w:szCs w:val="24"/>
        </w:rPr>
        <w:t>. Решением могут предусматриваться несколько объектов концессионного соглашения. В отношении каждого из них должна быть отражена следующая информация: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1) наименование объекта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2) обязательства концессионера по осуществлению деятельности, предусмотренной концессионным соглашением;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3) срок действия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4) описание, в том числе технико-экономические показатели, объекта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5) срок передачи концессионеру объекта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6) 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7) цели и срок использования (эксплуатации) объекта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 xml:space="preserve">8) 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</w:r>
      <w:proofErr w:type="spellStart"/>
      <w:r w:rsidRPr="00143FDD">
        <w:rPr>
          <w:rFonts w:ascii="Times New Roman" w:hAnsi="Times New Roman" w:cs="Times New Roman"/>
          <w:sz w:val="24"/>
          <w:szCs w:val="24"/>
        </w:rPr>
        <w:t>конце</w:t>
      </w:r>
      <w:bookmarkStart w:id="0" w:name="_GoBack"/>
      <w:bookmarkEnd w:id="0"/>
      <w:r w:rsidRPr="00143FDD">
        <w:rPr>
          <w:rFonts w:ascii="Times New Roman" w:hAnsi="Times New Roman" w:cs="Times New Roman"/>
          <w:sz w:val="24"/>
          <w:szCs w:val="24"/>
        </w:rPr>
        <w:t>денту</w:t>
      </w:r>
      <w:proofErr w:type="spellEnd"/>
      <w:r w:rsidRPr="00143FDD">
        <w:rPr>
          <w:rFonts w:ascii="Times New Roman" w:hAnsi="Times New Roman" w:cs="Times New Roman"/>
          <w:sz w:val="24"/>
          <w:szCs w:val="24"/>
        </w:rPr>
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9) размер концессионной платы, форму или формы, порядок и сроки ее внесения, за исключением случаев, предусмотренных федеральным законодательством;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10) порядок возмещения расходов сторон в случае досрочного расторжения концессионного соглашения;</w:t>
      </w:r>
    </w:p>
    <w:p w:rsidR="008E17A5" w:rsidRPr="00143FDD" w:rsidRDefault="008E17A5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>11) иные предусмотренные федеральными законами существенные условия концессионного соглашения.</w:t>
      </w:r>
    </w:p>
    <w:p w:rsidR="008E17A5" w:rsidRPr="00143FDD" w:rsidRDefault="00DA4449" w:rsidP="00DA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. Концессионным соглашением может предусматриваться плата, вносимая концессионером </w:t>
      </w:r>
      <w:proofErr w:type="spellStart"/>
      <w:r w:rsidR="008E17A5" w:rsidRPr="00143FD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8E17A5" w:rsidRPr="00143FDD">
        <w:rPr>
          <w:rFonts w:ascii="Times New Roman" w:hAnsi="Times New Roman" w:cs="Times New Roman"/>
          <w:sz w:val="24"/>
          <w:szCs w:val="24"/>
        </w:rPr>
        <w:t xml:space="preserve"> в период использования (эксплуатации) объекта концессионного соглашения (далее - концессионная плата). Внесение концессионной платы </w:t>
      </w:r>
      <w:r w:rsidR="008E17A5" w:rsidRPr="00143FDD">
        <w:rPr>
          <w:rFonts w:ascii="Times New Roman" w:hAnsi="Times New Roman" w:cs="Times New Roman"/>
          <w:sz w:val="24"/>
          <w:szCs w:val="24"/>
        </w:rPr>
        <w:lastRenderedPageBreak/>
        <w:t>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</w:t>
      </w:r>
      <w:proofErr w:type="gramStart"/>
      <w:r w:rsidR="008E17A5" w:rsidRPr="00143FDD">
        <w:rPr>
          <w:rFonts w:ascii="Times New Roman" w:hAnsi="Times New Roman" w:cs="Times New Roman"/>
          <w:sz w:val="24"/>
          <w:szCs w:val="24"/>
        </w:rPr>
        <w:t>.</w:t>
      </w:r>
      <w:r w:rsidR="00143FD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40D6C" w:rsidRPr="00143FDD" w:rsidRDefault="008E17A5" w:rsidP="0014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0D6C" w:rsidRPr="00143FDD" w:rsidSect="00090252">
      <w:pgSz w:w="11906" w:h="16838"/>
      <w:pgMar w:top="568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0487B"/>
    <w:rsid w:val="000346A3"/>
    <w:rsid w:val="000548CF"/>
    <w:rsid w:val="00054B06"/>
    <w:rsid w:val="000608EB"/>
    <w:rsid w:val="00090252"/>
    <w:rsid w:val="000B6B6E"/>
    <w:rsid w:val="000D6DCC"/>
    <w:rsid w:val="000E2DFA"/>
    <w:rsid w:val="000F44A4"/>
    <w:rsid w:val="000F5641"/>
    <w:rsid w:val="001203E3"/>
    <w:rsid w:val="00137589"/>
    <w:rsid w:val="00143FDD"/>
    <w:rsid w:val="001462E7"/>
    <w:rsid w:val="001614E3"/>
    <w:rsid w:val="00163C30"/>
    <w:rsid w:val="00186CDC"/>
    <w:rsid w:val="001A4DFB"/>
    <w:rsid w:val="001A57BD"/>
    <w:rsid w:val="001F49D9"/>
    <w:rsid w:val="0021608F"/>
    <w:rsid w:val="002241A7"/>
    <w:rsid w:val="00232F06"/>
    <w:rsid w:val="00240D6C"/>
    <w:rsid w:val="0024625A"/>
    <w:rsid w:val="00272D90"/>
    <w:rsid w:val="002A4063"/>
    <w:rsid w:val="00314589"/>
    <w:rsid w:val="00351AF1"/>
    <w:rsid w:val="00354FA4"/>
    <w:rsid w:val="003A4980"/>
    <w:rsid w:val="003B4923"/>
    <w:rsid w:val="003D3347"/>
    <w:rsid w:val="00430A53"/>
    <w:rsid w:val="004327E1"/>
    <w:rsid w:val="00475716"/>
    <w:rsid w:val="00494EED"/>
    <w:rsid w:val="004A7A07"/>
    <w:rsid w:val="004C1DE9"/>
    <w:rsid w:val="004E6717"/>
    <w:rsid w:val="00510C1F"/>
    <w:rsid w:val="00545375"/>
    <w:rsid w:val="005617BA"/>
    <w:rsid w:val="005B75C7"/>
    <w:rsid w:val="005C24FF"/>
    <w:rsid w:val="005D5792"/>
    <w:rsid w:val="005D7D43"/>
    <w:rsid w:val="005E600D"/>
    <w:rsid w:val="005E7A89"/>
    <w:rsid w:val="0060195D"/>
    <w:rsid w:val="00611D69"/>
    <w:rsid w:val="0062079B"/>
    <w:rsid w:val="0064399C"/>
    <w:rsid w:val="006B03D7"/>
    <w:rsid w:val="006B57D1"/>
    <w:rsid w:val="006D1326"/>
    <w:rsid w:val="006D17C0"/>
    <w:rsid w:val="00735D9D"/>
    <w:rsid w:val="007B2EF6"/>
    <w:rsid w:val="007C4A17"/>
    <w:rsid w:val="007E44B8"/>
    <w:rsid w:val="0080593C"/>
    <w:rsid w:val="00824998"/>
    <w:rsid w:val="00845D48"/>
    <w:rsid w:val="00873522"/>
    <w:rsid w:val="0088394A"/>
    <w:rsid w:val="00892036"/>
    <w:rsid w:val="008B4E15"/>
    <w:rsid w:val="008C1EFB"/>
    <w:rsid w:val="008E17A5"/>
    <w:rsid w:val="009115B0"/>
    <w:rsid w:val="0092234B"/>
    <w:rsid w:val="0097470B"/>
    <w:rsid w:val="009A08AF"/>
    <w:rsid w:val="009D491A"/>
    <w:rsid w:val="009F35D1"/>
    <w:rsid w:val="00A21F5D"/>
    <w:rsid w:val="00A24943"/>
    <w:rsid w:val="00A35FE8"/>
    <w:rsid w:val="00A419A1"/>
    <w:rsid w:val="00A5139B"/>
    <w:rsid w:val="00B06D0F"/>
    <w:rsid w:val="00B416E3"/>
    <w:rsid w:val="00B776F5"/>
    <w:rsid w:val="00B94BDE"/>
    <w:rsid w:val="00BB31E0"/>
    <w:rsid w:val="00BE690D"/>
    <w:rsid w:val="00C010AB"/>
    <w:rsid w:val="00C73C28"/>
    <w:rsid w:val="00C814E1"/>
    <w:rsid w:val="00CA1FAF"/>
    <w:rsid w:val="00CE4E4C"/>
    <w:rsid w:val="00D14D7A"/>
    <w:rsid w:val="00D164E4"/>
    <w:rsid w:val="00D54FC9"/>
    <w:rsid w:val="00D85859"/>
    <w:rsid w:val="00DA4449"/>
    <w:rsid w:val="00DB02EC"/>
    <w:rsid w:val="00DC5706"/>
    <w:rsid w:val="00E006C5"/>
    <w:rsid w:val="00E32FA3"/>
    <w:rsid w:val="00E61120"/>
    <w:rsid w:val="00E74794"/>
    <w:rsid w:val="00E85A7A"/>
    <w:rsid w:val="00EA2125"/>
    <w:rsid w:val="00EA6460"/>
    <w:rsid w:val="00EA7112"/>
    <w:rsid w:val="00EB18D6"/>
    <w:rsid w:val="00EB33ED"/>
    <w:rsid w:val="00EC4C5A"/>
    <w:rsid w:val="00F361BA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5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3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789" TargetMode="External"/><Relationship Id="rId13" Type="http://schemas.openxmlformats.org/officeDocument/2006/relationships/hyperlink" Target="https://municipal.garant.ru/document/redirect/71129190/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document/redirect/12141176/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25267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7112919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12141176/222" TargetMode="External"/><Relationship Id="rId10" Type="http://schemas.openxmlformats.org/officeDocument/2006/relationships/hyperlink" Target="https://municipal.garant.ru/document/redirect/12141176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2112604/789" TargetMode="External"/><Relationship Id="rId14" Type="http://schemas.openxmlformats.org/officeDocument/2006/relationships/hyperlink" Target="https://municipal.garant.ru/document/redirect/71129190/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7B63-DFC0-4CB2-BE65-E888CF50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10</cp:revision>
  <cp:lastPrinted>2024-07-10T11:51:00Z</cp:lastPrinted>
  <dcterms:created xsi:type="dcterms:W3CDTF">2024-07-10T11:47:00Z</dcterms:created>
  <dcterms:modified xsi:type="dcterms:W3CDTF">2024-07-10T12:07:00Z</dcterms:modified>
</cp:coreProperties>
</file>