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A1" w:rsidRPr="001D42A1" w:rsidRDefault="001D42A1" w:rsidP="001D42A1">
      <w:pPr>
        <w:pStyle w:val="a6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 w:rsidRPr="001D42A1">
        <w:rPr>
          <w:rStyle w:val="a5"/>
          <w:color w:val="333333"/>
          <w:sz w:val="28"/>
          <w:szCs w:val="28"/>
        </w:rPr>
        <w:t>Муниципальное бюджетное учреждение «Крымский краеведческий музей» Крымского городского поселения Крымского района</w:t>
      </w:r>
    </w:p>
    <w:p w:rsidR="001D42A1" w:rsidRPr="001D42A1" w:rsidRDefault="001D42A1" w:rsidP="001D42A1">
      <w:pPr>
        <w:pStyle w:val="a6"/>
        <w:spacing w:before="96" w:beforeAutospacing="0" w:after="96" w:afterAutospacing="0" w:line="408" w:lineRule="atLeast"/>
        <w:rPr>
          <w:color w:val="333333"/>
          <w:sz w:val="28"/>
          <w:szCs w:val="28"/>
        </w:rPr>
      </w:pPr>
      <w:r w:rsidRPr="001D42A1">
        <w:rPr>
          <w:color w:val="333333"/>
          <w:sz w:val="28"/>
          <w:szCs w:val="28"/>
        </w:rPr>
        <w:t> </w:t>
      </w:r>
    </w:p>
    <w:p w:rsidR="001D42A1" w:rsidRPr="001D42A1" w:rsidRDefault="001D42A1" w:rsidP="001D42A1">
      <w:pPr>
        <w:pStyle w:val="a6"/>
        <w:spacing w:before="96" w:beforeAutospacing="0" w:after="96" w:afterAutospacing="0" w:line="408" w:lineRule="atLeast"/>
        <w:rPr>
          <w:color w:val="333333"/>
          <w:sz w:val="28"/>
          <w:szCs w:val="28"/>
        </w:rPr>
      </w:pPr>
      <w:r w:rsidRPr="001D42A1">
        <w:rPr>
          <w:color w:val="333333"/>
          <w:sz w:val="28"/>
          <w:szCs w:val="28"/>
        </w:rPr>
        <w:t xml:space="preserve">Адрес: 353380, Краснодарский край, г. Крымск, ул. </w:t>
      </w:r>
      <w:proofErr w:type="gramStart"/>
      <w:r w:rsidRPr="001D42A1">
        <w:rPr>
          <w:color w:val="333333"/>
          <w:sz w:val="28"/>
          <w:szCs w:val="28"/>
        </w:rPr>
        <w:t>Пролетарская</w:t>
      </w:r>
      <w:proofErr w:type="gramEnd"/>
      <w:r w:rsidRPr="001D42A1">
        <w:rPr>
          <w:color w:val="333333"/>
          <w:sz w:val="28"/>
          <w:szCs w:val="28"/>
        </w:rPr>
        <w:t>, дом 61</w:t>
      </w:r>
    </w:p>
    <w:p w:rsidR="001D42A1" w:rsidRPr="001D42A1" w:rsidRDefault="001D42A1" w:rsidP="001D42A1">
      <w:pPr>
        <w:pStyle w:val="a6"/>
        <w:spacing w:before="96" w:beforeAutospacing="0" w:after="96" w:afterAutospacing="0" w:line="408" w:lineRule="atLeast"/>
        <w:rPr>
          <w:color w:val="333333"/>
          <w:sz w:val="28"/>
          <w:szCs w:val="28"/>
        </w:rPr>
      </w:pPr>
      <w:r w:rsidRPr="001D42A1">
        <w:rPr>
          <w:color w:val="333333"/>
          <w:sz w:val="28"/>
          <w:szCs w:val="28"/>
        </w:rPr>
        <w:t>Тел. 8(86131) 2-17-98</w:t>
      </w:r>
    </w:p>
    <w:p w:rsidR="001D42A1" w:rsidRPr="001D42A1" w:rsidRDefault="001D42A1" w:rsidP="001D42A1">
      <w:pPr>
        <w:pStyle w:val="a6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1D42A1">
        <w:rPr>
          <w:color w:val="333333"/>
          <w:sz w:val="28"/>
          <w:szCs w:val="28"/>
        </w:rPr>
        <w:t>Электронный адрес: </w:t>
      </w:r>
      <w:hyperlink r:id="rId5" w:history="1">
        <w:r w:rsidRPr="001D42A1">
          <w:rPr>
            <w:rStyle w:val="a7"/>
            <w:color w:val="2D6C64"/>
            <w:sz w:val="28"/>
            <w:szCs w:val="28"/>
          </w:rPr>
          <w:t>mbukkm@mail.ru</w:t>
        </w:r>
      </w:hyperlink>
    </w:p>
    <w:p w:rsidR="001D42A1" w:rsidRPr="001D42A1" w:rsidRDefault="001D42A1" w:rsidP="001D42A1">
      <w:pPr>
        <w:pStyle w:val="a6"/>
        <w:spacing w:before="96" w:beforeAutospacing="0" w:after="96" w:afterAutospacing="0" w:line="408" w:lineRule="atLeast"/>
        <w:rPr>
          <w:color w:val="333333"/>
          <w:sz w:val="28"/>
          <w:szCs w:val="28"/>
        </w:rPr>
      </w:pPr>
      <w:r w:rsidRPr="001D42A1">
        <w:rPr>
          <w:color w:val="333333"/>
          <w:sz w:val="28"/>
          <w:szCs w:val="28"/>
        </w:rPr>
        <w:t>Директор: </w:t>
      </w:r>
      <w:proofErr w:type="spellStart"/>
      <w:r w:rsidRPr="001D42A1">
        <w:rPr>
          <w:color w:val="333333"/>
          <w:sz w:val="28"/>
          <w:szCs w:val="28"/>
        </w:rPr>
        <w:t>Цымбал</w:t>
      </w:r>
      <w:proofErr w:type="spellEnd"/>
      <w:r w:rsidRPr="001D42A1">
        <w:rPr>
          <w:color w:val="333333"/>
          <w:sz w:val="28"/>
          <w:szCs w:val="28"/>
        </w:rPr>
        <w:t xml:space="preserve"> Дмитрий Николаевич</w:t>
      </w:r>
    </w:p>
    <w:p w:rsidR="001D42A1" w:rsidRDefault="001D42A1" w:rsidP="001D42A1">
      <w:pPr>
        <w:suppressAutoHyphens w:val="0"/>
        <w:spacing w:line="408" w:lineRule="atLeast"/>
        <w:rPr>
          <w:color w:val="333333"/>
          <w:sz w:val="28"/>
          <w:szCs w:val="28"/>
          <w:lang w:eastAsia="ru-RU"/>
        </w:rPr>
      </w:pPr>
    </w:p>
    <w:p w:rsidR="001D42A1" w:rsidRPr="001D42A1" w:rsidRDefault="001D42A1" w:rsidP="001D42A1">
      <w:pPr>
        <w:suppressAutoHyphens w:val="0"/>
        <w:spacing w:line="408" w:lineRule="atLeast"/>
        <w:rPr>
          <w:color w:val="333333"/>
          <w:sz w:val="28"/>
          <w:szCs w:val="28"/>
          <w:lang w:eastAsia="ru-RU"/>
        </w:rPr>
      </w:pPr>
      <w:r w:rsidRPr="001D42A1">
        <w:rPr>
          <w:color w:val="333333"/>
          <w:sz w:val="28"/>
          <w:szCs w:val="28"/>
          <w:lang w:eastAsia="ru-RU"/>
        </w:rPr>
        <w:t>Приказ от 08.02.2023 г. № 68-П «Об изменении тарифов на услуги, предоставляемые муниципальным бюджетным учреждением «Крымский краеведческий музей» Крымского городского поселения Крымского района». </w:t>
      </w:r>
      <w:hyperlink r:id="rId6" w:tgtFrame="_blank" w:history="1">
        <w:r w:rsidRPr="001D42A1">
          <w:rPr>
            <w:color w:val="2D6C64"/>
            <w:sz w:val="28"/>
            <w:szCs w:val="28"/>
            <w:lang w:eastAsia="ru-RU"/>
          </w:rPr>
          <w:t>Скачать (формат - .</w:t>
        </w:r>
        <w:proofErr w:type="spellStart"/>
        <w:r w:rsidRPr="001D42A1">
          <w:rPr>
            <w:color w:val="2D6C64"/>
            <w:sz w:val="28"/>
            <w:szCs w:val="28"/>
            <w:lang w:eastAsia="ru-RU"/>
          </w:rPr>
          <w:t>pdf</w:t>
        </w:r>
        <w:proofErr w:type="spellEnd"/>
        <w:r w:rsidRPr="001D42A1">
          <w:rPr>
            <w:color w:val="2D6C64"/>
            <w:sz w:val="28"/>
            <w:szCs w:val="28"/>
            <w:lang w:eastAsia="ru-RU"/>
          </w:rPr>
          <w:t>)</w:t>
        </w:r>
      </w:hyperlink>
    </w:p>
    <w:p w:rsidR="001D42A1" w:rsidRPr="001D42A1" w:rsidRDefault="001D42A1" w:rsidP="001D42A1">
      <w:pPr>
        <w:suppressAutoHyphens w:val="0"/>
        <w:spacing w:line="408" w:lineRule="atLeast"/>
        <w:jc w:val="center"/>
        <w:rPr>
          <w:color w:val="333333"/>
          <w:sz w:val="28"/>
          <w:szCs w:val="28"/>
          <w:lang w:eastAsia="ru-RU"/>
        </w:rPr>
      </w:pPr>
      <w:r w:rsidRPr="001D42A1">
        <w:rPr>
          <w:b/>
          <w:bCs/>
          <w:color w:val="333333"/>
          <w:sz w:val="28"/>
          <w:szCs w:val="28"/>
          <w:lang w:eastAsia="ru-RU"/>
        </w:rPr>
        <w:t>Тарифы на оплату муниципальной услуги</w:t>
      </w:r>
    </w:p>
    <w:tbl>
      <w:tblPr>
        <w:tblW w:w="75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"/>
        <w:gridCol w:w="2684"/>
        <w:gridCol w:w="2220"/>
        <w:gridCol w:w="1665"/>
      </w:tblGrid>
      <w:tr w:rsidR="001D42A1" w:rsidRPr="001D42A1" w:rsidTr="001D42A1">
        <w:trPr>
          <w:tblCellSpacing w:w="0" w:type="dxa"/>
        </w:trPr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Pr="001D42A1">
              <w:rPr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п\</w:t>
            </w:r>
            <w:proofErr w:type="gramStart"/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9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Стоимость</w:t>
            </w:r>
          </w:p>
        </w:tc>
      </w:tr>
      <w:tr w:rsidR="001D42A1" w:rsidRPr="001D42A1" w:rsidTr="001D42A1">
        <w:trPr>
          <w:trHeight w:val="409"/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Проведение экскурсий, в том числе по категориям:</w:t>
            </w:r>
          </w:p>
        </w:tc>
      </w:tr>
      <w:tr w:rsidR="001D42A1" w:rsidRPr="001D42A1" w:rsidTr="001D42A1">
        <w:trPr>
          <w:trHeight w:val="430"/>
          <w:tblCellSpacing w:w="0" w:type="dxa"/>
        </w:trPr>
        <w:tc>
          <w:tcPr>
            <w:tcW w:w="559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Дети дошкольного возраста (до 7 лет)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15,00 руб.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на группу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90,00 руб.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Дети школьного возраста и учащиеся средних и высших учебных заведений, пенсионеры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25,00 руб.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на группу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100,00 руб.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30,00 руб.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на группу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100,00 руб.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559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0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Проведение лекций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 xml:space="preserve">Дети школьного возраста и учащиеся средних и высших учебных заведений, пенсионеры, </w:t>
            </w:r>
            <w:r w:rsidRPr="001D42A1">
              <w:rPr>
                <w:color w:val="333333"/>
                <w:sz w:val="28"/>
                <w:szCs w:val="28"/>
                <w:lang w:eastAsia="ru-RU"/>
              </w:rPr>
              <w:lastRenderedPageBreak/>
              <w:t>взрослое население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lastRenderedPageBreak/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15,00 руб</w:t>
            </w:r>
            <w:r w:rsidRPr="001D42A1">
              <w:rPr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Показ выставок из фондов музея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 xml:space="preserve">Все категории посетителей, </w:t>
            </w:r>
            <w:proofErr w:type="gramStart"/>
            <w:r w:rsidRPr="001D42A1">
              <w:rPr>
                <w:color w:val="333333"/>
                <w:sz w:val="28"/>
                <w:szCs w:val="28"/>
                <w:lang w:eastAsia="ru-RU"/>
              </w:rPr>
              <w:t>кроме</w:t>
            </w:r>
            <w:proofErr w:type="gramEnd"/>
            <w:r w:rsidRPr="001D42A1">
              <w:rPr>
                <w:color w:val="333333"/>
                <w:sz w:val="28"/>
                <w:szCs w:val="28"/>
                <w:lang w:eastAsia="ru-RU"/>
              </w:rPr>
              <w:t xml:space="preserve"> льготных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30,00 руб.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на группу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До 25 человек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100,00 руб.</w:t>
            </w:r>
          </w:p>
        </w:tc>
      </w:tr>
      <w:tr w:rsidR="001D42A1" w:rsidRPr="001D42A1" w:rsidTr="001D42A1">
        <w:trPr>
          <w:trHeight w:val="486"/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Показ экспозиционного зала «Археологии»,</w:t>
            </w:r>
          </w:p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в том числе по категориям:</w:t>
            </w:r>
          </w:p>
        </w:tc>
      </w:tr>
      <w:tr w:rsidR="001D42A1" w:rsidRPr="001D42A1" w:rsidTr="001D42A1">
        <w:trPr>
          <w:trHeight w:val="420"/>
          <w:tblCellSpacing w:w="0" w:type="dxa"/>
        </w:trPr>
        <w:tc>
          <w:tcPr>
            <w:tcW w:w="559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30,00 руб.</w:t>
            </w:r>
          </w:p>
        </w:tc>
      </w:tr>
      <w:tr w:rsidR="001D42A1" w:rsidRPr="001D42A1" w:rsidTr="001D42A1">
        <w:trPr>
          <w:trHeight w:val="41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Школьники, студенты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25,00 руб.</w:t>
            </w:r>
          </w:p>
        </w:tc>
      </w:tr>
      <w:tr w:rsidR="001D42A1" w:rsidRPr="001D42A1" w:rsidTr="001D42A1">
        <w:trPr>
          <w:trHeight w:val="41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25,00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Дети дошкольного возраста (до 7 лет)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15,00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на группу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До 25 человек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100,00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Показ экспозиционного зала «Природы»,</w:t>
            </w:r>
          </w:p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в том числе по категориям: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559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30,00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Школьники, студенты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25,00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25,00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Дети дошкольного возраста (до 7 лет)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15,00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на группу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До 25 человек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100,00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Показ экспозиционного зала «Краеведения»,</w:t>
            </w:r>
          </w:p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в том числе по категориям: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559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30,00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Школьники, студенты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25,00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25,00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Дети дошкольного возраста (до 7 лет)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15,00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на группу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До 25 человек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100,00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Показ экспозиционного зала «Прорыв «</w:t>
            </w:r>
            <w:proofErr w:type="spellStart"/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Голубой</w:t>
            </w:r>
            <w:proofErr w:type="spellEnd"/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линии»,</w:t>
            </w:r>
          </w:p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в том числе по категориям: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559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100,00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Школьники, студенты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50,00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50,00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Дети дошкольного возраста (до 7 лет)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30,00 руб.</w:t>
            </w:r>
          </w:p>
        </w:tc>
      </w:tr>
      <w:tr w:rsidR="001D42A1" w:rsidRPr="001D42A1" w:rsidTr="001D42A1">
        <w:trPr>
          <w:trHeight w:val="423"/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на группу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До 25 человек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100,00 руб.</w:t>
            </w:r>
          </w:p>
        </w:tc>
      </w:tr>
      <w:tr w:rsidR="001D42A1" w:rsidRPr="001D42A1" w:rsidTr="001D42A1">
        <w:trPr>
          <w:trHeight w:val="88"/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Проведение лекций, показ выставок, экспозиционных залов</w:t>
            </w:r>
          </w:p>
          <w:p w:rsidR="001D42A1" w:rsidRPr="001D42A1" w:rsidRDefault="001D42A1" w:rsidP="001D42A1">
            <w:pPr>
              <w:suppressAutoHyphens w:val="0"/>
              <w:spacing w:line="88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для льготной категории граждан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Участники и инвалиды ВОВ, войны в Афганистане и Чечне, блокадники Ленинграда, дети-сироты и др.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Экскурсионное обслуживание для льготных категорий граждан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Льготная категория граждан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льготная на группу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Экскурсионное обслуживание по городу и району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Все категории посетителей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100,00 руб.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Экскурсионное обслуживание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Все категории посетителей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Экскурсионная путевка обзорная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150,00 руб.</w:t>
            </w:r>
          </w:p>
        </w:tc>
      </w:tr>
      <w:tr w:rsidR="001D42A1" w:rsidRPr="001D42A1" w:rsidTr="001D42A1">
        <w:trPr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Проведение мастер-классов</w:t>
            </w:r>
          </w:p>
        </w:tc>
      </w:tr>
      <w:tr w:rsidR="001D42A1" w:rsidRPr="001D42A1" w:rsidTr="001D42A1">
        <w:trPr>
          <w:trHeight w:val="567"/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Все категории посетителей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150,00 руб.</w:t>
            </w:r>
          </w:p>
        </w:tc>
      </w:tr>
      <w:tr w:rsidR="001D42A1" w:rsidRPr="001D42A1" w:rsidTr="001D42A1">
        <w:trPr>
          <w:trHeight w:val="567"/>
          <w:tblCellSpacing w:w="0" w:type="dxa"/>
        </w:trPr>
        <w:tc>
          <w:tcPr>
            <w:tcW w:w="946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Показ </w:t>
            </w:r>
            <w:proofErr w:type="spellStart"/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презентаций</w:t>
            </w:r>
          </w:p>
        </w:tc>
      </w:tr>
      <w:tr w:rsidR="001D42A1" w:rsidRPr="001D42A1" w:rsidTr="001D42A1">
        <w:trPr>
          <w:trHeight w:val="567"/>
          <w:tblCellSpacing w:w="0" w:type="dxa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Все категории посетителей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color w:val="333333"/>
                <w:sz w:val="28"/>
                <w:szCs w:val="28"/>
                <w:lang w:eastAsia="ru-RU"/>
              </w:rPr>
              <w:t>Билет на 1 человека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D42A1" w:rsidRPr="001D42A1" w:rsidRDefault="001D42A1" w:rsidP="001D42A1">
            <w:pPr>
              <w:suppressAutoHyphens w:val="0"/>
              <w:spacing w:line="312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30,00 </w:t>
            </w:r>
            <w:proofErr w:type="spellStart"/>
            <w:r w:rsidRPr="001D42A1">
              <w:rPr>
                <w:b/>
                <w:bCs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9540F9" w:rsidRPr="001D42A1" w:rsidRDefault="009540F9">
      <w:pPr>
        <w:rPr>
          <w:sz w:val="28"/>
          <w:szCs w:val="28"/>
        </w:rPr>
      </w:pPr>
    </w:p>
    <w:sectPr w:rsidR="009540F9" w:rsidRPr="001D42A1" w:rsidSect="0095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A1"/>
    <w:rsid w:val="001D42A1"/>
    <w:rsid w:val="00414F71"/>
    <w:rsid w:val="004E63FC"/>
    <w:rsid w:val="00652584"/>
    <w:rsid w:val="006547AA"/>
    <w:rsid w:val="009540F9"/>
    <w:rsid w:val="009919BC"/>
    <w:rsid w:val="00A25EB5"/>
    <w:rsid w:val="00D83823"/>
    <w:rsid w:val="00D84AFF"/>
    <w:rsid w:val="00DD1F13"/>
    <w:rsid w:val="00EF55D7"/>
    <w:rsid w:val="00E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4E63FC"/>
    <w:pPr>
      <w:keepNext/>
      <w:spacing w:before="240" w:after="120"/>
      <w:outlineLvl w:val="0"/>
    </w:pPr>
    <w:rPr>
      <w:rFonts w:eastAsia="MS Gothic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4E6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E63FC"/>
    <w:pPr>
      <w:keepNext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63FC"/>
    <w:rPr>
      <w:rFonts w:eastAsia="MS Gothic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E63F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E63FC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E63FC"/>
    <w:rPr>
      <w:sz w:val="28"/>
      <w:lang w:eastAsia="ar-SA"/>
    </w:rPr>
  </w:style>
  <w:style w:type="character" w:customStyle="1" w:styleId="30">
    <w:name w:val="Заголовок 3 Знак"/>
    <w:basedOn w:val="a1"/>
    <w:link w:val="3"/>
    <w:rsid w:val="004E63FC"/>
    <w:rPr>
      <w:sz w:val="28"/>
      <w:lang w:eastAsia="ar-SA"/>
    </w:rPr>
  </w:style>
  <w:style w:type="character" w:styleId="a5">
    <w:name w:val="Strong"/>
    <w:uiPriority w:val="22"/>
    <w:qFormat/>
    <w:rsid w:val="004E63FC"/>
    <w:rPr>
      <w:b/>
      <w:bCs/>
    </w:rPr>
  </w:style>
  <w:style w:type="paragraph" w:styleId="a6">
    <w:name w:val="Normal (Web)"/>
    <w:basedOn w:val="a"/>
    <w:uiPriority w:val="99"/>
    <w:semiHidden/>
    <w:unhideWhenUsed/>
    <w:rsid w:val="001D42A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1"/>
    <w:uiPriority w:val="99"/>
    <w:semiHidden/>
    <w:unhideWhenUsed/>
    <w:rsid w:val="001D42A1"/>
    <w:rPr>
      <w:color w:val="0000FF"/>
      <w:u w:val="single"/>
    </w:rPr>
  </w:style>
  <w:style w:type="paragraph" w:customStyle="1" w:styleId="standard">
    <w:name w:val="standard"/>
    <w:basedOn w:val="a"/>
    <w:rsid w:val="001D42A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ukkm.ru/images/doc/2023/prikaz_2023_68.pdf" TargetMode="External"/><Relationship Id="rId5" Type="http://schemas.openxmlformats.org/officeDocument/2006/relationships/hyperlink" Target="mailto:mbukk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2023-10-26T06:47:00Z</dcterms:created>
  <dcterms:modified xsi:type="dcterms:W3CDTF">2023-10-26T06:54:00Z</dcterms:modified>
</cp:coreProperties>
</file>