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7AA9666" wp14:editId="065896DB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A310AD" w:rsidRDefault="0077466C" w:rsidP="007A4875">
      <w:pPr>
        <w:spacing w:after="120" w:line="240" w:lineRule="auto"/>
        <w:rPr>
          <w:rFonts w:ascii="Calibri" w:eastAsia="Calibri" w:hAnsi="Calibri" w:cs="Times New Roman"/>
          <w:sz w:val="28"/>
        </w:rPr>
      </w:pPr>
    </w:p>
    <w:p w:rsidR="0077466C" w:rsidRPr="00A310AD" w:rsidRDefault="0077466C" w:rsidP="007A4875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8"/>
          <w:szCs w:val="26"/>
        </w:rPr>
      </w:pPr>
      <w:bookmarkStart w:id="0" w:name="_GoBack"/>
      <w:bookmarkEnd w:id="0"/>
    </w:p>
    <w:p w:rsidR="0077466C" w:rsidRPr="0077466C" w:rsidRDefault="0077466C" w:rsidP="007A4875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C66F18" w:rsidRDefault="00C66F18" w:rsidP="007A487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Около 80 тысяч дел перевели в электронный формат сотрудники</w:t>
      </w:r>
      <w:r w:rsidR="00E01154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E32A0F">
        <w:rPr>
          <w:rFonts w:ascii="Times New Roman" w:eastAsia="Calibri" w:hAnsi="Times New Roman" w:cs="Times New Roman"/>
          <w:b/>
          <w:sz w:val="28"/>
          <w:szCs w:val="28"/>
        </w:rPr>
        <w:t xml:space="preserve">краевой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Кадастровой палаты за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2022 года</w:t>
      </w:r>
    </w:p>
    <w:p w:rsidR="00C36C12" w:rsidRDefault="00C36C12" w:rsidP="007A48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42AC5" w:rsidRDefault="00C66F18" w:rsidP="007A48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Кадастровой палате по Краснодарскому краю проходит оцифровка документов, хранящихся в архивах ведомства. За первое полугодие 2022 года </w:t>
      </w:r>
      <w:r w:rsidR="005423F3">
        <w:rPr>
          <w:rFonts w:ascii="Times New Roman" w:eastAsia="Calibri" w:hAnsi="Times New Roman" w:cs="Times New Roman"/>
          <w:b/>
          <w:sz w:val="28"/>
          <w:szCs w:val="28"/>
        </w:rPr>
        <w:t>в электронный формат переведен</w:t>
      </w:r>
      <w:r w:rsidR="00CC43D3">
        <w:rPr>
          <w:rFonts w:ascii="Times New Roman" w:eastAsia="Calibri" w:hAnsi="Times New Roman" w:cs="Times New Roman"/>
          <w:b/>
          <w:sz w:val="28"/>
          <w:szCs w:val="28"/>
        </w:rPr>
        <w:t xml:space="preserve">ы 2,3 млн. кадастровых дел, что составляет </w:t>
      </w:r>
      <w:r>
        <w:rPr>
          <w:rFonts w:ascii="Times New Roman" w:eastAsia="Calibri" w:hAnsi="Times New Roman" w:cs="Times New Roman"/>
          <w:b/>
          <w:sz w:val="28"/>
          <w:szCs w:val="28"/>
        </w:rPr>
        <w:t>71%</w:t>
      </w:r>
      <w:r w:rsidR="00CC43D3">
        <w:rPr>
          <w:rFonts w:ascii="Times New Roman" w:eastAsia="Calibri" w:hAnsi="Times New Roman" w:cs="Times New Roman"/>
          <w:b/>
          <w:sz w:val="28"/>
          <w:szCs w:val="28"/>
        </w:rPr>
        <w:t xml:space="preserve"> от общего количества</w:t>
      </w:r>
      <w:r w:rsidR="00742AC5">
        <w:rPr>
          <w:rFonts w:ascii="Times New Roman" w:eastAsia="Calibri" w:hAnsi="Times New Roman" w:cs="Times New Roman"/>
          <w:b/>
          <w:sz w:val="28"/>
          <w:szCs w:val="28"/>
        </w:rPr>
        <w:t>. Также осуществляется оцифровка дел правоустанавливающих документов, хранящихся в архивах Управления Рос</w:t>
      </w:r>
      <w:r w:rsidR="002C6E88">
        <w:rPr>
          <w:rFonts w:ascii="Times New Roman" w:eastAsia="Calibri" w:hAnsi="Times New Roman" w:cs="Times New Roman"/>
          <w:b/>
          <w:sz w:val="28"/>
          <w:szCs w:val="28"/>
        </w:rPr>
        <w:t>реестра по Краснодарскому краю.</w:t>
      </w:r>
    </w:p>
    <w:p w:rsidR="0077466C" w:rsidRDefault="00915A9A" w:rsidP="007A48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Федеральному закону от </w:t>
      </w:r>
      <w:r w:rsidRPr="00915A9A">
        <w:rPr>
          <w:rFonts w:ascii="Times New Roman" w:eastAsia="Calibri" w:hAnsi="Times New Roman" w:cs="Times New Roman"/>
          <w:bCs/>
          <w:sz w:val="28"/>
          <w:szCs w:val="28"/>
        </w:rPr>
        <w:t>30 апреля 2021 года № </w:t>
      </w:r>
      <w:hyperlink r:id="rId7" w:history="1">
        <w:r w:rsidRPr="00915A9A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120-ФЗ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все документы, содержащиеся в реестровых делах, должны быть пере</w:t>
      </w:r>
      <w:r w:rsidR="0015264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едены в форму электронных образов. </w:t>
      </w:r>
      <w:r w:rsidR="00D36436">
        <w:rPr>
          <w:rFonts w:ascii="Times New Roman" w:eastAsia="Calibri" w:hAnsi="Times New Roman" w:cs="Times New Roman"/>
          <w:sz w:val="28"/>
          <w:szCs w:val="28"/>
        </w:rPr>
        <w:t>Все бумаги, хранящиеся в архивах Кадастровой палаты и Росреестра</w:t>
      </w:r>
      <w:r w:rsidR="00F94D1C">
        <w:rPr>
          <w:rFonts w:ascii="Times New Roman" w:eastAsia="Calibri" w:hAnsi="Times New Roman" w:cs="Times New Roman"/>
          <w:sz w:val="28"/>
          <w:szCs w:val="28"/>
        </w:rPr>
        <w:t xml:space="preserve"> проходят процедуру оцифровки. Новые документы сканируются при поступлении.</w:t>
      </w:r>
    </w:p>
    <w:p w:rsidR="00F94D1C" w:rsidRPr="006B7298" w:rsidRDefault="000C3864" w:rsidP="007A48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Архивы Кадастровой палаты расположены по всему краю, поэтому работа по </w:t>
      </w:r>
      <w:r w:rsidRPr="000C3864">
        <w:rPr>
          <w:rFonts w:ascii="Times New Roman" w:eastAsia="Calibri" w:hAnsi="Times New Roman" w:cs="Times New Roman"/>
          <w:sz w:val="28"/>
          <w:szCs w:val="28"/>
        </w:rPr>
        <w:t>переводу архивных дел в электронный вид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ведется практически в каждом районе.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C3864">
        <w:rPr>
          <w:rFonts w:ascii="Times New Roman" w:eastAsia="Calibri" w:hAnsi="Times New Roman" w:cs="Times New Roman"/>
          <w:sz w:val="28"/>
          <w:szCs w:val="28"/>
        </w:rPr>
        <w:t>В целях</w:t>
      </w:r>
      <w:r w:rsidR="00C64E59">
        <w:rPr>
          <w:rFonts w:ascii="Times New Roman" w:eastAsia="Calibri" w:hAnsi="Times New Roman" w:cs="Times New Roman"/>
          <w:sz w:val="28"/>
          <w:szCs w:val="28"/>
        </w:rPr>
        <w:t xml:space="preserve"> увеличения объёмов сканируемых документов для</w:t>
      </w:r>
      <w:r w:rsidRPr="000C3864">
        <w:rPr>
          <w:rFonts w:ascii="Times New Roman" w:eastAsia="Calibri" w:hAnsi="Times New Roman" w:cs="Times New Roman"/>
          <w:sz w:val="28"/>
          <w:szCs w:val="28"/>
        </w:rPr>
        <w:t xml:space="preserve"> ускорения </w:t>
      </w:r>
      <w:r w:rsidR="00C64E59">
        <w:rPr>
          <w:rFonts w:ascii="Times New Roman" w:eastAsia="Calibri" w:hAnsi="Times New Roman" w:cs="Times New Roman"/>
          <w:sz w:val="28"/>
          <w:szCs w:val="28"/>
        </w:rPr>
        <w:t>оцифровки</w:t>
      </w:r>
      <w:r w:rsidRPr="000C3864">
        <w:rPr>
          <w:rFonts w:ascii="Times New Roman" w:eastAsia="Calibri" w:hAnsi="Times New Roman" w:cs="Times New Roman"/>
          <w:sz w:val="28"/>
          <w:szCs w:val="28"/>
        </w:rPr>
        <w:t xml:space="preserve"> Кадастровая палата по Краснодарскому краю приглашает на работу заинтересованных граждан, имеющих среднее профессиональное или высшее образование. Официальное трудоустройство, полный социальный пакет, график работы 5/2. За подробной информацией обращаться в от</w:t>
      </w:r>
      <w:r w:rsidR="00C64E59">
        <w:rPr>
          <w:rFonts w:ascii="Times New Roman" w:eastAsia="Calibri" w:hAnsi="Times New Roman" w:cs="Times New Roman"/>
          <w:sz w:val="28"/>
          <w:szCs w:val="28"/>
        </w:rPr>
        <w:t>дел кадров по адресу: г. </w:t>
      </w:r>
      <w:r w:rsidR="00C64E59" w:rsidRPr="006B7298">
        <w:rPr>
          <w:rFonts w:ascii="Times New Roman" w:eastAsia="Calibri" w:hAnsi="Times New Roman" w:cs="Times New Roman"/>
          <w:sz w:val="28"/>
          <w:szCs w:val="28"/>
        </w:rPr>
        <w:t>Краснодар, ул. </w:t>
      </w:r>
      <w:proofErr w:type="spellStart"/>
      <w:r w:rsidR="00C64E59" w:rsidRPr="006B7298">
        <w:rPr>
          <w:rFonts w:ascii="Times New Roman" w:eastAsia="Calibri" w:hAnsi="Times New Roman" w:cs="Times New Roman"/>
          <w:sz w:val="28"/>
          <w:szCs w:val="28"/>
        </w:rPr>
        <w:t>Сормовская</w:t>
      </w:r>
      <w:proofErr w:type="spellEnd"/>
      <w:r w:rsidR="00C64E59" w:rsidRPr="006B7298">
        <w:rPr>
          <w:rFonts w:ascii="Times New Roman" w:eastAsia="Calibri" w:hAnsi="Times New Roman" w:cs="Times New Roman"/>
          <w:sz w:val="28"/>
          <w:szCs w:val="28"/>
        </w:rPr>
        <w:t>, </w:t>
      </w:r>
      <w:r w:rsidRPr="006B7298">
        <w:rPr>
          <w:rFonts w:ascii="Times New Roman" w:eastAsia="Calibri" w:hAnsi="Times New Roman" w:cs="Times New Roman"/>
          <w:sz w:val="28"/>
          <w:szCs w:val="28"/>
        </w:rPr>
        <w:t>3; контактный телефон 8 861 992-13-02 доб. 23-00.</w:t>
      </w:r>
    </w:p>
    <w:p w:rsidR="004C0797" w:rsidRPr="006B7298" w:rsidRDefault="004C0797" w:rsidP="007A48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7298">
        <w:rPr>
          <w:rFonts w:ascii="Times New Roman" w:eastAsia="Calibri" w:hAnsi="Times New Roman" w:cs="Times New Roman"/>
          <w:i/>
          <w:sz w:val="28"/>
          <w:szCs w:val="28"/>
        </w:rPr>
        <w:t xml:space="preserve">«Наличие электронного образа документов в федеральном реестре позволяет существенно сократить срок оказания услуг по предоставлению сведений из Единого государственного реестра недвижимости и проведению учетно-регистрационных действий. Электронный образ документов заверяется усиленной квалифицированной подписью и юридически равнозначен бумажному оригиналу, в связи с чем получение государственных услуг Росреестра возможно в любом регионе страны, независимо от места расположения объекта недвижимости», </w:t>
      </w:r>
      <w:r w:rsidRPr="006B729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– </w:t>
      </w:r>
      <w:r w:rsidRPr="006B7298">
        <w:rPr>
          <w:rFonts w:ascii="Times New Roman" w:eastAsia="Calibri" w:hAnsi="Times New Roman" w:cs="Times New Roman"/>
          <w:bCs/>
          <w:sz w:val="28"/>
          <w:szCs w:val="28"/>
        </w:rPr>
        <w:t xml:space="preserve">отмечает </w:t>
      </w:r>
      <w:r w:rsidRPr="006B7298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Кадастровой палаты по Краснодарскому краю Виктория Божко.</w:t>
      </w:r>
    </w:p>
    <w:p w:rsidR="00C64E59" w:rsidRPr="00CC1D27" w:rsidRDefault="00CC1D27" w:rsidP="007A4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298">
        <w:rPr>
          <w:rFonts w:ascii="Times New Roman" w:eastAsia="Calibri" w:hAnsi="Times New Roman" w:cs="Times New Roman"/>
          <w:sz w:val="28"/>
          <w:szCs w:val="28"/>
        </w:rPr>
        <w:t xml:space="preserve">Бумажные документы хранятся в архивах учреждения бессрочно. </w:t>
      </w:r>
      <w:r w:rsidR="00152645" w:rsidRPr="006B7298">
        <w:rPr>
          <w:rFonts w:ascii="Times New Roman" w:eastAsia="Calibri" w:hAnsi="Times New Roman" w:cs="Times New Roman"/>
          <w:sz w:val="28"/>
          <w:szCs w:val="28"/>
        </w:rPr>
        <w:t>Связано это с тем</w:t>
      </w:r>
      <w:r w:rsidRPr="006B7298">
        <w:rPr>
          <w:rFonts w:ascii="Times New Roman" w:eastAsia="Calibri" w:hAnsi="Times New Roman" w:cs="Times New Roman"/>
          <w:sz w:val="28"/>
          <w:szCs w:val="28"/>
        </w:rPr>
        <w:t>, что документы, формирующие кадастровое</w:t>
      </w:r>
      <w:r w:rsidR="00CA43D4" w:rsidRPr="006B7298">
        <w:rPr>
          <w:rFonts w:ascii="Times New Roman" w:eastAsia="Calibri" w:hAnsi="Times New Roman" w:cs="Times New Roman"/>
          <w:sz w:val="28"/>
          <w:szCs w:val="28"/>
        </w:rPr>
        <w:t xml:space="preserve"> дело, отражают полную историю объекта недвижимости, от</w:t>
      </w:r>
      <w:r w:rsidR="00CA43D4">
        <w:rPr>
          <w:rFonts w:ascii="Times New Roman" w:eastAsia="Calibri" w:hAnsi="Times New Roman" w:cs="Times New Roman"/>
          <w:sz w:val="28"/>
          <w:szCs w:val="28"/>
        </w:rPr>
        <w:t xml:space="preserve"> образования до уничтожения, включая все изменения характеристика.</w:t>
      </w:r>
      <w:r w:rsidR="00A310AD">
        <w:rPr>
          <w:rFonts w:ascii="Times New Roman" w:eastAsia="Calibri" w:hAnsi="Times New Roman" w:cs="Times New Roman"/>
          <w:sz w:val="28"/>
          <w:szCs w:val="28"/>
        </w:rPr>
        <w:t xml:space="preserve"> В случае прекращения существования объекта недвижимости </w:t>
      </w:r>
      <w:r w:rsidR="00A310AD" w:rsidRPr="00A310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(например, </w:t>
      </w:r>
      <w:r w:rsidR="00A310AD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A310AD" w:rsidRPr="00A310AD">
        <w:rPr>
          <w:rFonts w:ascii="Times New Roman" w:eastAsia="Calibri" w:hAnsi="Times New Roman" w:cs="Times New Roman"/>
          <w:sz w:val="28"/>
          <w:szCs w:val="28"/>
        </w:rPr>
        <w:t>снос</w:t>
      </w:r>
      <w:r w:rsidR="00A310AD">
        <w:rPr>
          <w:rFonts w:ascii="Times New Roman" w:eastAsia="Calibri" w:hAnsi="Times New Roman" w:cs="Times New Roman"/>
          <w:sz w:val="28"/>
          <w:szCs w:val="28"/>
        </w:rPr>
        <w:t>е</w:t>
      </w:r>
      <w:r w:rsidR="00A310AD" w:rsidRPr="00A310AD">
        <w:rPr>
          <w:rFonts w:ascii="Times New Roman" w:eastAsia="Calibri" w:hAnsi="Times New Roman" w:cs="Times New Roman"/>
          <w:sz w:val="28"/>
          <w:szCs w:val="28"/>
        </w:rPr>
        <w:t xml:space="preserve"> дома, разделени</w:t>
      </w:r>
      <w:r w:rsidR="00A310AD">
        <w:rPr>
          <w:rFonts w:ascii="Times New Roman" w:eastAsia="Calibri" w:hAnsi="Times New Roman" w:cs="Times New Roman"/>
          <w:sz w:val="28"/>
          <w:szCs w:val="28"/>
        </w:rPr>
        <w:t>и</w:t>
      </w:r>
      <w:r w:rsidR="00A310AD" w:rsidRPr="00A310AD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</w:t>
      </w:r>
      <w:r w:rsidR="00A310AD">
        <w:rPr>
          <w:rFonts w:ascii="Times New Roman" w:eastAsia="Calibri" w:hAnsi="Times New Roman" w:cs="Times New Roman"/>
          <w:sz w:val="28"/>
          <w:szCs w:val="28"/>
        </w:rPr>
        <w:t>) и как следствие снятия его с кадастрового учета, бумаги останутся в архиве.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917552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52" w:rsidRDefault="00917552">
      <w:pPr>
        <w:spacing w:after="0" w:line="240" w:lineRule="auto"/>
      </w:pPr>
      <w:r>
        <w:separator/>
      </w:r>
    </w:p>
  </w:endnote>
  <w:endnote w:type="continuationSeparator" w:id="0">
    <w:p w:rsidR="00917552" w:rsidRDefault="0091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52" w:rsidRDefault="00917552">
      <w:pPr>
        <w:spacing w:after="0" w:line="240" w:lineRule="auto"/>
      </w:pPr>
      <w:r>
        <w:separator/>
      </w:r>
    </w:p>
  </w:footnote>
  <w:footnote w:type="continuationSeparator" w:id="0">
    <w:p w:rsidR="00917552" w:rsidRDefault="00917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84AD3"/>
    <w:rsid w:val="000C3864"/>
    <w:rsid w:val="0010424C"/>
    <w:rsid w:val="00124233"/>
    <w:rsid w:val="00152645"/>
    <w:rsid w:val="00193C5F"/>
    <w:rsid w:val="0023144D"/>
    <w:rsid w:val="00272EBF"/>
    <w:rsid w:val="00280BEA"/>
    <w:rsid w:val="002C6E88"/>
    <w:rsid w:val="002D3275"/>
    <w:rsid w:val="002D59C3"/>
    <w:rsid w:val="002F537D"/>
    <w:rsid w:val="0037475B"/>
    <w:rsid w:val="00387F24"/>
    <w:rsid w:val="004C0797"/>
    <w:rsid w:val="004C5B3A"/>
    <w:rsid w:val="005423F3"/>
    <w:rsid w:val="00583520"/>
    <w:rsid w:val="006368AD"/>
    <w:rsid w:val="0067065B"/>
    <w:rsid w:val="00694F09"/>
    <w:rsid w:val="006B7298"/>
    <w:rsid w:val="007036A5"/>
    <w:rsid w:val="00742AC5"/>
    <w:rsid w:val="00743E3C"/>
    <w:rsid w:val="00755689"/>
    <w:rsid w:val="0077466C"/>
    <w:rsid w:val="007757BD"/>
    <w:rsid w:val="007A4875"/>
    <w:rsid w:val="00800763"/>
    <w:rsid w:val="00915A9A"/>
    <w:rsid w:val="00917552"/>
    <w:rsid w:val="00957E04"/>
    <w:rsid w:val="00A310AD"/>
    <w:rsid w:val="00AF7350"/>
    <w:rsid w:val="00B13D99"/>
    <w:rsid w:val="00BA0773"/>
    <w:rsid w:val="00BD3D87"/>
    <w:rsid w:val="00BE2C06"/>
    <w:rsid w:val="00C36C12"/>
    <w:rsid w:val="00C64E59"/>
    <w:rsid w:val="00C66F18"/>
    <w:rsid w:val="00CA43D4"/>
    <w:rsid w:val="00CC1D27"/>
    <w:rsid w:val="00CC43D3"/>
    <w:rsid w:val="00CE114D"/>
    <w:rsid w:val="00CF655B"/>
    <w:rsid w:val="00D36436"/>
    <w:rsid w:val="00D85487"/>
    <w:rsid w:val="00E00A4E"/>
    <w:rsid w:val="00E01154"/>
    <w:rsid w:val="00E32A0F"/>
    <w:rsid w:val="00EF13F5"/>
    <w:rsid w:val="00F04FA6"/>
    <w:rsid w:val="00F15752"/>
    <w:rsid w:val="00F70004"/>
    <w:rsid w:val="00F94D1C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2697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334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5</cp:revision>
  <dcterms:created xsi:type="dcterms:W3CDTF">2022-08-23T13:42:00Z</dcterms:created>
  <dcterms:modified xsi:type="dcterms:W3CDTF">2022-08-23T14:58:00Z</dcterms:modified>
</cp:coreProperties>
</file>