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309" w:rsidRPr="00BA5386" w:rsidRDefault="00593309" w:rsidP="00593309">
      <w:pPr>
        <w:shd w:val="clear" w:color="auto" w:fill="FFFFFF"/>
        <w:spacing w:after="144" w:line="252" w:lineRule="atLeast"/>
        <w:ind w:firstLine="540"/>
        <w:jc w:val="both"/>
        <w:outlineLvl w:val="0"/>
        <w:rPr>
          <w:rFonts w:eastAsia="Times New Roman"/>
          <w:b/>
          <w:bCs/>
          <w:color w:val="000000"/>
          <w:kern w:val="36"/>
          <w:lang w:eastAsia="ru-RU"/>
        </w:rPr>
      </w:pPr>
      <w:r w:rsidRPr="00BA5386">
        <w:rPr>
          <w:rFonts w:eastAsia="Times New Roman"/>
          <w:b/>
          <w:bCs/>
          <w:color w:val="000000"/>
          <w:kern w:val="36"/>
          <w:lang w:eastAsia="ru-RU"/>
        </w:rPr>
        <w:t>УК РФ 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rsidR="00593309" w:rsidRPr="00BA5386" w:rsidRDefault="00593309" w:rsidP="00593309">
      <w:pPr>
        <w:shd w:val="clear" w:color="auto" w:fill="FFFFFF"/>
        <w:spacing w:line="252" w:lineRule="atLeast"/>
        <w:jc w:val="both"/>
        <w:rPr>
          <w:rFonts w:eastAsia="Times New Roman"/>
          <w:color w:val="000000"/>
          <w:lang w:eastAsia="ru-RU"/>
        </w:rPr>
      </w:pPr>
      <w:r w:rsidRPr="00BA5386">
        <w:rPr>
          <w:rFonts w:eastAsia="Times New Roman"/>
          <w:color w:val="000000"/>
          <w:lang w:eastAsia="ru-RU"/>
        </w:rPr>
        <w:t> </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0" w:name="dst1735"/>
      <w:bookmarkEnd w:id="0"/>
      <w:r w:rsidRPr="00BA5386">
        <w:rPr>
          <w:rFonts w:eastAsia="Times New Roman"/>
          <w:color w:val="000000"/>
          <w:lang w:eastAsia="ru-RU"/>
        </w:rPr>
        <w:t>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r:id="rId5" w:anchor="dst1741" w:history="1">
        <w:r w:rsidRPr="00BA5386">
          <w:rPr>
            <w:rFonts w:eastAsia="Times New Roman"/>
            <w:color w:val="666699"/>
            <w:lang w:eastAsia="ru-RU"/>
          </w:rPr>
          <w:t>частях третьей</w:t>
        </w:r>
      </w:hyperlink>
      <w:r w:rsidRPr="00BA5386">
        <w:rPr>
          <w:rFonts w:eastAsia="Times New Roman"/>
          <w:color w:val="000000"/>
          <w:lang w:eastAsia="ru-RU"/>
        </w:rPr>
        <w:t> и </w:t>
      </w:r>
      <w:hyperlink r:id="rId6" w:anchor="dst1747" w:history="1">
        <w:r w:rsidRPr="00BA5386">
          <w:rPr>
            <w:rFonts w:eastAsia="Times New Roman"/>
            <w:color w:val="666699"/>
            <w:lang w:eastAsia="ru-RU"/>
          </w:rPr>
          <w:t>пятой</w:t>
        </w:r>
      </w:hyperlink>
      <w:r w:rsidRPr="00BA5386">
        <w:rPr>
          <w:rFonts w:eastAsia="Times New Roman"/>
          <w:color w:val="000000"/>
          <w:lang w:eastAsia="ru-RU"/>
        </w:rPr>
        <w:t> настоящей статьи), совершенные в крупном размере, -</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1" w:name="dst1736"/>
      <w:bookmarkEnd w:id="1"/>
      <w:proofErr w:type="gramStart"/>
      <w:r w:rsidRPr="00BA5386">
        <w:rPr>
          <w:rFonts w:eastAsia="Times New Roman"/>
          <w:color w:val="000000"/>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roofErr w:type="gramEnd"/>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2" w:name="dst1958"/>
      <w:bookmarkEnd w:id="2"/>
      <w:r w:rsidRPr="00BA5386">
        <w:rPr>
          <w:rFonts w:eastAsia="Times New Roman"/>
          <w:color w:val="000000"/>
          <w:lang w:eastAsia="ru-RU"/>
        </w:rPr>
        <w:t>1.1. Те же деяния, совершенные группой лиц по предварительному сговору, -</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3" w:name="dst1959"/>
      <w:bookmarkEnd w:id="3"/>
      <w:proofErr w:type="gramStart"/>
      <w:r w:rsidRPr="00BA5386">
        <w:rPr>
          <w:rFonts w:eastAsia="Times New Roman"/>
          <w:color w:val="000000"/>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w:t>
      </w:r>
      <w:proofErr w:type="gramEnd"/>
      <w:r w:rsidRPr="00BA5386">
        <w:rPr>
          <w:rFonts w:eastAsia="Times New Roman"/>
          <w:color w:val="000000"/>
          <w:lang w:eastAsia="ru-RU"/>
        </w:rPr>
        <w:t xml:space="preserve"> за период до одного года либо без такового.</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4" w:name="dst1960"/>
      <w:bookmarkStart w:id="5" w:name="dst1739"/>
      <w:bookmarkStart w:id="6" w:name="dst1738"/>
      <w:bookmarkStart w:id="7" w:name="dst1737"/>
      <w:bookmarkStart w:id="8" w:name="dst1740"/>
      <w:bookmarkEnd w:id="4"/>
      <w:bookmarkEnd w:id="5"/>
      <w:bookmarkEnd w:id="6"/>
      <w:bookmarkEnd w:id="7"/>
      <w:bookmarkEnd w:id="8"/>
      <w:r w:rsidRPr="00BA5386">
        <w:rPr>
          <w:rFonts w:eastAsia="Times New Roman"/>
          <w:color w:val="000000"/>
          <w:lang w:eastAsia="ru-RU"/>
        </w:rPr>
        <w:t>2. Деяния, предусмотренные </w:t>
      </w:r>
      <w:hyperlink r:id="rId7" w:anchor="dst1735" w:history="1">
        <w:r w:rsidRPr="00BA5386">
          <w:rPr>
            <w:rFonts w:eastAsia="Times New Roman"/>
            <w:color w:val="666699"/>
            <w:lang w:eastAsia="ru-RU"/>
          </w:rPr>
          <w:t>частью первой</w:t>
        </w:r>
      </w:hyperlink>
      <w:r w:rsidRPr="00BA5386">
        <w:rPr>
          <w:rFonts w:eastAsia="Times New Roman"/>
          <w:color w:val="000000"/>
          <w:lang w:eastAsia="ru-RU"/>
        </w:rPr>
        <w:t> настоящей статьи, совершенные:</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9" w:name="dst1961"/>
      <w:bookmarkEnd w:id="9"/>
      <w:r w:rsidRPr="00BA5386">
        <w:rPr>
          <w:rFonts w:eastAsia="Times New Roman"/>
          <w:color w:val="000000"/>
          <w:lang w:eastAsia="ru-RU"/>
        </w:rPr>
        <w:t>а) организованной группой;</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10" w:name="dst1962"/>
      <w:bookmarkEnd w:id="10"/>
      <w:r w:rsidRPr="00BA5386">
        <w:rPr>
          <w:rFonts w:eastAsia="Times New Roman"/>
          <w:color w:val="000000"/>
          <w:lang w:eastAsia="ru-RU"/>
        </w:rPr>
        <w:t>б) в особо крупном размере, -</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11" w:name="dst1963"/>
      <w:bookmarkEnd w:id="11"/>
      <w:proofErr w:type="gramStart"/>
      <w:r w:rsidRPr="00BA5386">
        <w:rPr>
          <w:rFonts w:eastAsia="Times New Roman"/>
          <w:color w:val="000000"/>
          <w:lang w:eastAsia="ru-RU"/>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w:t>
      </w:r>
      <w:proofErr w:type="gramEnd"/>
      <w:r w:rsidRPr="00BA5386">
        <w:rPr>
          <w:rFonts w:eastAsia="Times New Roman"/>
          <w:color w:val="000000"/>
          <w:lang w:eastAsia="ru-RU"/>
        </w:rPr>
        <w:t xml:space="preserve"> осужденного за период до пяти лет либо без такового.</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12" w:name="dst1741"/>
      <w:bookmarkEnd w:id="12"/>
      <w:r w:rsidRPr="00BA5386">
        <w:rPr>
          <w:rFonts w:eastAsia="Times New Roman"/>
          <w:color w:val="000000"/>
          <w:lang w:eastAsia="ru-RU"/>
        </w:rPr>
        <w:t>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r:id="rId8" w:anchor="dst1747" w:history="1">
        <w:r w:rsidRPr="00BA5386">
          <w:rPr>
            <w:rFonts w:eastAsia="Times New Roman"/>
            <w:color w:val="666699"/>
            <w:lang w:eastAsia="ru-RU"/>
          </w:rPr>
          <w:t>части пятой</w:t>
        </w:r>
      </w:hyperlink>
      <w:r w:rsidRPr="00BA5386">
        <w:rPr>
          <w:rFonts w:eastAsia="Times New Roman"/>
          <w:color w:val="000000"/>
          <w:lang w:eastAsia="ru-RU"/>
        </w:rPr>
        <w:t> настоящей статьи), совершенные в крупном размере, -</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13" w:name="dst1742"/>
      <w:bookmarkEnd w:id="13"/>
      <w:proofErr w:type="gramStart"/>
      <w:r w:rsidRPr="00BA5386">
        <w:rPr>
          <w:rFonts w:eastAsia="Times New Roman"/>
          <w:color w:val="000000"/>
          <w:lang w:eastAsia="ru-RU"/>
        </w:rPr>
        <w:t xml:space="preserve">наказываются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w:t>
      </w:r>
      <w:r w:rsidRPr="00BA5386">
        <w:rPr>
          <w:rFonts w:eastAsia="Times New Roman"/>
          <w:color w:val="000000"/>
          <w:lang w:eastAsia="ru-RU"/>
        </w:rPr>
        <w:lastRenderedPageBreak/>
        <w:t>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roofErr w:type="gramEnd"/>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14" w:name="dst1743"/>
      <w:bookmarkEnd w:id="14"/>
      <w:r w:rsidRPr="00BA5386">
        <w:rPr>
          <w:rFonts w:eastAsia="Times New Roman"/>
          <w:color w:val="000000"/>
          <w:lang w:eastAsia="ru-RU"/>
        </w:rPr>
        <w:t>4. Деяния, предусмотренные </w:t>
      </w:r>
      <w:hyperlink r:id="rId9" w:anchor="dst1741" w:history="1">
        <w:r w:rsidRPr="00BA5386">
          <w:rPr>
            <w:rFonts w:eastAsia="Times New Roman"/>
            <w:color w:val="666699"/>
            <w:lang w:eastAsia="ru-RU"/>
          </w:rPr>
          <w:t>частью третьей</w:t>
        </w:r>
      </w:hyperlink>
      <w:r w:rsidRPr="00BA5386">
        <w:rPr>
          <w:rFonts w:eastAsia="Times New Roman"/>
          <w:color w:val="000000"/>
          <w:lang w:eastAsia="ru-RU"/>
        </w:rPr>
        <w:t> настоящей статьи, совершенные:</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15" w:name="dst1744"/>
      <w:bookmarkEnd w:id="15"/>
      <w:r w:rsidRPr="00BA5386">
        <w:rPr>
          <w:rFonts w:eastAsia="Times New Roman"/>
          <w:color w:val="000000"/>
          <w:lang w:eastAsia="ru-RU"/>
        </w:rPr>
        <w:t>а) группой лиц по предварительному сговору или организованной группой;</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16" w:name="dst1745"/>
      <w:bookmarkEnd w:id="16"/>
      <w:r w:rsidRPr="00BA5386">
        <w:rPr>
          <w:rFonts w:eastAsia="Times New Roman"/>
          <w:color w:val="000000"/>
          <w:lang w:eastAsia="ru-RU"/>
        </w:rPr>
        <w:t>б) в особо крупном размере, -</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17" w:name="dst1746"/>
      <w:bookmarkEnd w:id="17"/>
      <w:proofErr w:type="gramStart"/>
      <w:r w:rsidRPr="00BA5386">
        <w:rPr>
          <w:rFonts w:eastAsia="Times New Roman"/>
          <w:color w:val="000000"/>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w:t>
      </w:r>
      <w:proofErr w:type="gramEnd"/>
      <w:r w:rsidRPr="00BA5386">
        <w:rPr>
          <w:rFonts w:eastAsia="Times New Roman"/>
          <w:color w:val="000000"/>
          <w:lang w:eastAsia="ru-RU"/>
        </w:rPr>
        <w:t xml:space="preserve"> осужденного за период до пяти лет либо без такового.</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18" w:name="dst1747"/>
      <w:bookmarkEnd w:id="18"/>
      <w:r w:rsidRPr="00BA5386">
        <w:rPr>
          <w:rFonts w:eastAsia="Times New Roman"/>
          <w:color w:val="000000"/>
          <w:lang w:eastAsia="ru-RU"/>
        </w:rPr>
        <w:t xml:space="preserve">5. </w:t>
      </w:r>
      <w:proofErr w:type="gramStart"/>
      <w:r w:rsidRPr="00BA5386">
        <w:rPr>
          <w:rFonts w:eastAsia="Times New Roman"/>
          <w:color w:val="000000"/>
          <w:lang w:eastAsia="ru-RU"/>
        </w:rPr>
        <w:t>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w:t>
      </w:r>
      <w:proofErr w:type="gramEnd"/>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19" w:name="dst1748"/>
      <w:bookmarkEnd w:id="19"/>
      <w:proofErr w:type="gramStart"/>
      <w:r w:rsidRPr="00BA5386">
        <w:rPr>
          <w:rFonts w:eastAsia="Times New Roman"/>
          <w:color w:val="000000"/>
          <w:lang w:eastAsia="ru-RU"/>
        </w:rPr>
        <w:t>наказываются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w:t>
      </w:r>
      <w:proofErr w:type="gramEnd"/>
      <w:r w:rsidRPr="00BA5386">
        <w:rPr>
          <w:rFonts w:eastAsia="Times New Roman"/>
          <w:color w:val="000000"/>
          <w:lang w:eastAsia="ru-RU"/>
        </w:rPr>
        <w:t xml:space="preserve"> месяцев.</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20" w:name="dst1749"/>
      <w:bookmarkEnd w:id="20"/>
      <w:r w:rsidRPr="00BA5386">
        <w:rPr>
          <w:rFonts w:eastAsia="Times New Roman"/>
          <w:color w:val="000000"/>
          <w:lang w:eastAsia="ru-RU"/>
        </w:rPr>
        <w:t>6. Деяния, предусмотренные </w:t>
      </w:r>
      <w:hyperlink r:id="rId10" w:anchor="dst1747" w:history="1">
        <w:r w:rsidRPr="00BA5386">
          <w:rPr>
            <w:rFonts w:eastAsia="Times New Roman"/>
            <w:color w:val="666699"/>
            <w:lang w:eastAsia="ru-RU"/>
          </w:rPr>
          <w:t>частью пятой</w:t>
        </w:r>
      </w:hyperlink>
      <w:r w:rsidRPr="00BA5386">
        <w:rPr>
          <w:rFonts w:eastAsia="Times New Roman"/>
          <w:color w:val="000000"/>
          <w:lang w:eastAsia="ru-RU"/>
        </w:rPr>
        <w:t> настоящей статьи, совершенные:</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21" w:name="dst1750"/>
      <w:bookmarkEnd w:id="21"/>
      <w:r w:rsidRPr="00BA5386">
        <w:rPr>
          <w:rFonts w:eastAsia="Times New Roman"/>
          <w:color w:val="000000"/>
          <w:lang w:eastAsia="ru-RU"/>
        </w:rPr>
        <w:t>а) группой лиц по предварительному сговору или организованной группой;</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22" w:name="dst1751"/>
      <w:bookmarkEnd w:id="22"/>
      <w:r w:rsidRPr="00BA5386">
        <w:rPr>
          <w:rFonts w:eastAsia="Times New Roman"/>
          <w:color w:val="000000"/>
          <w:lang w:eastAsia="ru-RU"/>
        </w:rPr>
        <w:t>б) в особо крупном размере, -</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23" w:name="dst1752"/>
      <w:bookmarkEnd w:id="23"/>
      <w:proofErr w:type="gramStart"/>
      <w:r w:rsidRPr="00BA5386">
        <w:rPr>
          <w:rFonts w:eastAsia="Times New Roman"/>
          <w:color w:val="000000"/>
          <w:lang w:eastAsia="ru-RU"/>
        </w:rPr>
        <w:t>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w:t>
      </w:r>
      <w:proofErr w:type="gramEnd"/>
      <w:r w:rsidRPr="00BA5386">
        <w:rPr>
          <w:rFonts w:eastAsia="Times New Roman"/>
          <w:color w:val="000000"/>
          <w:lang w:eastAsia="ru-RU"/>
        </w:rPr>
        <w:t xml:space="preserve"> осужденного за период до пяти лет либо без такового.</w:t>
      </w:r>
    </w:p>
    <w:p w:rsidR="00593309" w:rsidRPr="00BA5386" w:rsidRDefault="00593309" w:rsidP="00593309">
      <w:pPr>
        <w:shd w:val="clear" w:color="auto" w:fill="FFFFFF"/>
        <w:spacing w:line="252" w:lineRule="atLeast"/>
        <w:ind w:firstLine="540"/>
        <w:jc w:val="both"/>
        <w:rPr>
          <w:rFonts w:eastAsia="Times New Roman"/>
          <w:color w:val="000000"/>
          <w:lang w:eastAsia="ru-RU"/>
        </w:rPr>
      </w:pPr>
      <w:bookmarkStart w:id="24" w:name="dst1964"/>
      <w:bookmarkStart w:id="25" w:name="dst1753"/>
      <w:bookmarkEnd w:id="24"/>
      <w:bookmarkEnd w:id="25"/>
      <w:r w:rsidRPr="00BA5386">
        <w:rPr>
          <w:rFonts w:eastAsia="Times New Roman"/>
          <w:color w:val="000000"/>
          <w:lang w:eastAsia="ru-RU"/>
        </w:rPr>
        <w:t>Примечания. 1. Крупным размером в </w:t>
      </w:r>
      <w:hyperlink r:id="rId11" w:anchor="dst1741" w:history="1">
        <w:r w:rsidRPr="00BA5386">
          <w:rPr>
            <w:rFonts w:eastAsia="Times New Roman"/>
            <w:color w:val="666699"/>
            <w:lang w:eastAsia="ru-RU"/>
          </w:rPr>
          <w:t>частях третьей</w:t>
        </w:r>
      </w:hyperlink>
      <w:r w:rsidRPr="00BA5386">
        <w:rPr>
          <w:rFonts w:eastAsia="Times New Roman"/>
          <w:color w:val="000000"/>
          <w:lang w:eastAsia="ru-RU"/>
        </w:rPr>
        <w:t> и </w:t>
      </w:r>
      <w:hyperlink r:id="rId12" w:anchor="dst1743" w:history="1">
        <w:r w:rsidRPr="00BA5386">
          <w:rPr>
            <w:rFonts w:eastAsia="Times New Roman"/>
            <w:color w:val="666699"/>
            <w:lang w:eastAsia="ru-RU"/>
          </w:rPr>
          <w:t>четвертой</w:t>
        </w:r>
      </w:hyperlink>
      <w:r w:rsidRPr="00BA5386">
        <w:rPr>
          <w:rFonts w:eastAsia="Times New Roman"/>
          <w:color w:val="000000"/>
          <w:lang w:eastAsia="ru-RU"/>
        </w:rPr>
        <w:t>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w:t>
      </w:r>
    </w:p>
    <w:p w:rsidR="009540F9" w:rsidRPr="00BA5386" w:rsidRDefault="00593309" w:rsidP="008C17C9">
      <w:pPr>
        <w:shd w:val="clear" w:color="auto" w:fill="FFFFFF"/>
        <w:spacing w:line="252" w:lineRule="atLeast"/>
        <w:ind w:firstLine="540"/>
        <w:jc w:val="both"/>
      </w:pPr>
      <w:bookmarkStart w:id="26" w:name="dst1754"/>
      <w:bookmarkEnd w:id="26"/>
      <w:r w:rsidRPr="00BA5386">
        <w:rPr>
          <w:rFonts w:eastAsia="Times New Roman"/>
          <w:color w:val="000000"/>
          <w:lang w:eastAsia="ru-RU"/>
        </w:rPr>
        <w:t>2. Крупным размером в </w:t>
      </w:r>
      <w:hyperlink r:id="rId13" w:anchor="dst1747" w:history="1">
        <w:r w:rsidRPr="00BA5386">
          <w:rPr>
            <w:rFonts w:eastAsia="Times New Roman"/>
            <w:color w:val="666699"/>
            <w:lang w:eastAsia="ru-RU"/>
          </w:rPr>
          <w:t>частях пятой</w:t>
        </w:r>
      </w:hyperlink>
      <w:r w:rsidRPr="00BA5386">
        <w:rPr>
          <w:rFonts w:eastAsia="Times New Roman"/>
          <w:color w:val="000000"/>
          <w:lang w:eastAsia="ru-RU"/>
        </w:rPr>
        <w:t> и </w:t>
      </w:r>
      <w:hyperlink r:id="rId14" w:anchor="dst1749" w:history="1">
        <w:r w:rsidRPr="00BA5386">
          <w:rPr>
            <w:rFonts w:eastAsia="Times New Roman"/>
            <w:color w:val="666699"/>
            <w:lang w:eastAsia="ru-RU"/>
          </w:rPr>
          <w:t>шестой</w:t>
        </w:r>
      </w:hyperlink>
      <w:r w:rsidRPr="00BA5386">
        <w:rPr>
          <w:rFonts w:eastAsia="Times New Roman"/>
          <w:color w:val="000000"/>
          <w:lang w:eastAsia="ru-RU"/>
        </w:rPr>
        <w:t> настоящей статьи признается стоимость немаркированной алкогольной продукции и (или) немаркированных табачных изделий, превышающая сто тысяч рублей, а особо крупным - один миллион рублей.</w:t>
      </w:r>
      <w:bookmarkStart w:id="27" w:name="_GoBack"/>
      <w:bookmarkEnd w:id="27"/>
    </w:p>
    <w:sectPr w:rsidR="009540F9" w:rsidRPr="00BA5386" w:rsidSect="00954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593309"/>
    <w:rsid w:val="00593309"/>
    <w:rsid w:val="006547AA"/>
    <w:rsid w:val="008405C5"/>
    <w:rsid w:val="008C17C9"/>
    <w:rsid w:val="009540F9"/>
    <w:rsid w:val="009919BC"/>
    <w:rsid w:val="00A25EB5"/>
    <w:rsid w:val="00BA5386"/>
    <w:rsid w:val="00C55435"/>
    <w:rsid w:val="00D84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25353D"/>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0F9"/>
  </w:style>
  <w:style w:type="paragraph" w:styleId="1">
    <w:name w:val="heading 1"/>
    <w:basedOn w:val="a"/>
    <w:link w:val="10"/>
    <w:uiPriority w:val="9"/>
    <w:qFormat/>
    <w:rsid w:val="00593309"/>
    <w:pPr>
      <w:spacing w:before="100" w:beforeAutospacing="1" w:after="100" w:afterAutospacing="1"/>
      <w:jc w:val="left"/>
      <w:outlineLvl w:val="0"/>
    </w:pPr>
    <w:rPr>
      <w:rFonts w:eastAsia="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309"/>
    <w:rPr>
      <w:rFonts w:eastAsia="Times New Roman"/>
      <w:b/>
      <w:bCs/>
      <w:color w:val="auto"/>
      <w:kern w:val="36"/>
      <w:sz w:val="48"/>
      <w:szCs w:val="48"/>
      <w:lang w:eastAsia="ru-RU"/>
    </w:rPr>
  </w:style>
  <w:style w:type="character" w:customStyle="1" w:styleId="hl">
    <w:name w:val="hl"/>
    <w:basedOn w:val="a0"/>
    <w:rsid w:val="00593309"/>
  </w:style>
  <w:style w:type="character" w:styleId="a3">
    <w:name w:val="Hyperlink"/>
    <w:basedOn w:val="a0"/>
    <w:uiPriority w:val="99"/>
    <w:semiHidden/>
    <w:unhideWhenUsed/>
    <w:rsid w:val="00593309"/>
    <w:rPr>
      <w:color w:val="0000FF"/>
      <w:u w:val="single"/>
    </w:rPr>
  </w:style>
  <w:style w:type="character" w:customStyle="1" w:styleId="nobr">
    <w:name w:val="nobr"/>
    <w:basedOn w:val="a0"/>
    <w:rsid w:val="00593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81426">
      <w:bodyDiv w:val="1"/>
      <w:marLeft w:val="0"/>
      <w:marRight w:val="0"/>
      <w:marTop w:val="0"/>
      <w:marBottom w:val="0"/>
      <w:divBdr>
        <w:top w:val="none" w:sz="0" w:space="0" w:color="auto"/>
        <w:left w:val="none" w:sz="0" w:space="0" w:color="auto"/>
        <w:bottom w:val="none" w:sz="0" w:space="0" w:color="auto"/>
        <w:right w:val="none" w:sz="0" w:space="0" w:color="auto"/>
      </w:divBdr>
      <w:divsChild>
        <w:div w:id="1384597455">
          <w:marLeft w:val="0"/>
          <w:marRight w:val="0"/>
          <w:marTop w:val="0"/>
          <w:marBottom w:val="0"/>
          <w:divBdr>
            <w:top w:val="none" w:sz="0" w:space="0" w:color="auto"/>
            <w:left w:val="none" w:sz="0" w:space="0" w:color="auto"/>
            <w:bottom w:val="none" w:sz="0" w:space="0" w:color="auto"/>
            <w:right w:val="none" w:sz="0" w:space="0" w:color="auto"/>
          </w:divBdr>
          <w:divsChild>
            <w:div w:id="2027442960">
              <w:marLeft w:val="0"/>
              <w:marRight w:val="0"/>
              <w:marTop w:val="192"/>
              <w:marBottom w:val="0"/>
              <w:divBdr>
                <w:top w:val="none" w:sz="0" w:space="0" w:color="auto"/>
                <w:left w:val="none" w:sz="0" w:space="0" w:color="auto"/>
                <w:bottom w:val="none" w:sz="0" w:space="0" w:color="auto"/>
                <w:right w:val="none" w:sz="0" w:space="0" w:color="auto"/>
              </w:divBdr>
            </w:div>
            <w:div w:id="70198997">
              <w:marLeft w:val="0"/>
              <w:marRight w:val="0"/>
              <w:marTop w:val="0"/>
              <w:marBottom w:val="0"/>
              <w:divBdr>
                <w:top w:val="none" w:sz="0" w:space="0" w:color="auto"/>
                <w:left w:val="none" w:sz="0" w:space="0" w:color="auto"/>
                <w:bottom w:val="none" w:sz="0" w:space="0" w:color="auto"/>
                <w:right w:val="none" w:sz="0" w:space="0" w:color="auto"/>
              </w:divBdr>
              <w:divsChild>
                <w:div w:id="903373110">
                  <w:marLeft w:val="0"/>
                  <w:marRight w:val="0"/>
                  <w:marTop w:val="192"/>
                  <w:marBottom w:val="0"/>
                  <w:divBdr>
                    <w:top w:val="none" w:sz="0" w:space="0" w:color="auto"/>
                    <w:left w:val="none" w:sz="0" w:space="0" w:color="auto"/>
                    <w:bottom w:val="none" w:sz="0" w:space="0" w:color="auto"/>
                    <w:right w:val="none" w:sz="0" w:space="0" w:color="auto"/>
                  </w:divBdr>
                </w:div>
              </w:divsChild>
            </w:div>
            <w:div w:id="1328754287">
              <w:marLeft w:val="0"/>
              <w:marRight w:val="0"/>
              <w:marTop w:val="0"/>
              <w:marBottom w:val="0"/>
              <w:divBdr>
                <w:top w:val="none" w:sz="0" w:space="0" w:color="auto"/>
                <w:left w:val="none" w:sz="0" w:space="0" w:color="auto"/>
                <w:bottom w:val="none" w:sz="0" w:space="0" w:color="auto"/>
                <w:right w:val="none" w:sz="0" w:space="0" w:color="auto"/>
              </w:divBdr>
            </w:div>
            <w:div w:id="194345430">
              <w:marLeft w:val="0"/>
              <w:marRight w:val="0"/>
              <w:marTop w:val="120"/>
              <w:marBottom w:val="96"/>
              <w:divBdr>
                <w:top w:val="none" w:sz="0" w:space="0" w:color="auto"/>
                <w:left w:val="none" w:sz="0" w:space="0" w:color="auto"/>
                <w:bottom w:val="none" w:sz="0" w:space="0" w:color="auto"/>
                <w:right w:val="none" w:sz="0" w:space="0" w:color="auto"/>
              </w:divBdr>
              <w:divsChild>
                <w:div w:id="2123962747">
                  <w:marLeft w:val="0"/>
                  <w:marRight w:val="0"/>
                  <w:marTop w:val="0"/>
                  <w:marBottom w:val="0"/>
                  <w:divBdr>
                    <w:top w:val="none" w:sz="0" w:space="0" w:color="auto"/>
                    <w:left w:val="none" w:sz="0" w:space="0" w:color="auto"/>
                    <w:bottom w:val="none" w:sz="0" w:space="0" w:color="auto"/>
                    <w:right w:val="none" w:sz="0" w:space="0" w:color="auto"/>
                  </w:divBdr>
                  <w:divsChild>
                    <w:div w:id="16316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8470">
              <w:marLeft w:val="0"/>
              <w:marRight w:val="0"/>
              <w:marTop w:val="192"/>
              <w:marBottom w:val="0"/>
              <w:divBdr>
                <w:top w:val="none" w:sz="0" w:space="0" w:color="auto"/>
                <w:left w:val="none" w:sz="0" w:space="0" w:color="auto"/>
                <w:bottom w:val="none" w:sz="0" w:space="0" w:color="auto"/>
                <w:right w:val="none" w:sz="0" w:space="0" w:color="auto"/>
              </w:divBdr>
            </w:div>
            <w:div w:id="1141733551">
              <w:marLeft w:val="0"/>
              <w:marRight w:val="0"/>
              <w:marTop w:val="120"/>
              <w:marBottom w:val="96"/>
              <w:divBdr>
                <w:top w:val="none" w:sz="0" w:space="0" w:color="auto"/>
                <w:left w:val="single" w:sz="18" w:space="0" w:color="CED3F1"/>
                <w:bottom w:val="none" w:sz="0" w:space="0" w:color="auto"/>
                <w:right w:val="none" w:sz="0" w:space="0" w:color="auto"/>
              </w:divBdr>
            </w:div>
            <w:div w:id="270161969">
              <w:marLeft w:val="0"/>
              <w:marRight w:val="0"/>
              <w:marTop w:val="192"/>
              <w:marBottom w:val="0"/>
              <w:divBdr>
                <w:top w:val="none" w:sz="0" w:space="0" w:color="auto"/>
                <w:left w:val="none" w:sz="0" w:space="0" w:color="auto"/>
                <w:bottom w:val="none" w:sz="0" w:space="0" w:color="auto"/>
                <w:right w:val="none" w:sz="0" w:space="0" w:color="auto"/>
              </w:divBdr>
            </w:div>
            <w:div w:id="1730036013">
              <w:marLeft w:val="0"/>
              <w:marRight w:val="0"/>
              <w:marTop w:val="192"/>
              <w:marBottom w:val="0"/>
              <w:divBdr>
                <w:top w:val="none" w:sz="0" w:space="0" w:color="auto"/>
                <w:left w:val="none" w:sz="0" w:space="0" w:color="auto"/>
                <w:bottom w:val="none" w:sz="0" w:space="0" w:color="auto"/>
                <w:right w:val="none" w:sz="0" w:space="0" w:color="auto"/>
              </w:divBdr>
            </w:div>
            <w:div w:id="1715890023">
              <w:marLeft w:val="0"/>
              <w:marRight w:val="0"/>
              <w:marTop w:val="192"/>
              <w:marBottom w:val="0"/>
              <w:divBdr>
                <w:top w:val="none" w:sz="0" w:space="0" w:color="auto"/>
                <w:left w:val="none" w:sz="0" w:space="0" w:color="auto"/>
                <w:bottom w:val="none" w:sz="0" w:space="0" w:color="auto"/>
                <w:right w:val="none" w:sz="0" w:space="0" w:color="auto"/>
              </w:divBdr>
            </w:div>
            <w:div w:id="1955089189">
              <w:marLeft w:val="0"/>
              <w:marRight w:val="0"/>
              <w:marTop w:val="192"/>
              <w:marBottom w:val="0"/>
              <w:divBdr>
                <w:top w:val="none" w:sz="0" w:space="0" w:color="auto"/>
                <w:left w:val="none" w:sz="0" w:space="0" w:color="auto"/>
                <w:bottom w:val="none" w:sz="0" w:space="0" w:color="auto"/>
                <w:right w:val="none" w:sz="0" w:space="0" w:color="auto"/>
              </w:divBdr>
            </w:div>
            <w:div w:id="1246888009">
              <w:marLeft w:val="0"/>
              <w:marRight w:val="0"/>
              <w:marTop w:val="0"/>
              <w:marBottom w:val="0"/>
              <w:divBdr>
                <w:top w:val="none" w:sz="0" w:space="0" w:color="auto"/>
                <w:left w:val="none" w:sz="0" w:space="0" w:color="auto"/>
                <w:bottom w:val="none" w:sz="0" w:space="0" w:color="auto"/>
                <w:right w:val="none" w:sz="0" w:space="0" w:color="auto"/>
              </w:divBdr>
              <w:divsChild>
                <w:div w:id="1738893768">
                  <w:marLeft w:val="0"/>
                  <w:marRight w:val="0"/>
                  <w:marTop w:val="192"/>
                  <w:marBottom w:val="0"/>
                  <w:divBdr>
                    <w:top w:val="none" w:sz="0" w:space="0" w:color="auto"/>
                    <w:left w:val="none" w:sz="0" w:space="0" w:color="auto"/>
                    <w:bottom w:val="none" w:sz="0" w:space="0" w:color="auto"/>
                    <w:right w:val="none" w:sz="0" w:space="0" w:color="auto"/>
                  </w:divBdr>
                </w:div>
              </w:divsChild>
            </w:div>
            <w:div w:id="1708019538">
              <w:marLeft w:val="0"/>
              <w:marRight w:val="0"/>
              <w:marTop w:val="192"/>
              <w:marBottom w:val="0"/>
              <w:divBdr>
                <w:top w:val="none" w:sz="0" w:space="0" w:color="auto"/>
                <w:left w:val="none" w:sz="0" w:space="0" w:color="auto"/>
                <w:bottom w:val="none" w:sz="0" w:space="0" w:color="auto"/>
                <w:right w:val="none" w:sz="0" w:space="0" w:color="auto"/>
              </w:divBdr>
            </w:div>
            <w:div w:id="494152189">
              <w:marLeft w:val="0"/>
              <w:marRight w:val="0"/>
              <w:marTop w:val="192"/>
              <w:marBottom w:val="0"/>
              <w:divBdr>
                <w:top w:val="none" w:sz="0" w:space="0" w:color="auto"/>
                <w:left w:val="none" w:sz="0" w:space="0" w:color="auto"/>
                <w:bottom w:val="none" w:sz="0" w:space="0" w:color="auto"/>
                <w:right w:val="none" w:sz="0" w:space="0" w:color="auto"/>
              </w:divBdr>
            </w:div>
            <w:div w:id="1614903318">
              <w:marLeft w:val="0"/>
              <w:marRight w:val="0"/>
              <w:marTop w:val="192"/>
              <w:marBottom w:val="0"/>
              <w:divBdr>
                <w:top w:val="none" w:sz="0" w:space="0" w:color="auto"/>
                <w:left w:val="none" w:sz="0" w:space="0" w:color="auto"/>
                <w:bottom w:val="none" w:sz="0" w:space="0" w:color="auto"/>
                <w:right w:val="none" w:sz="0" w:space="0" w:color="auto"/>
              </w:divBdr>
            </w:div>
            <w:div w:id="375084584">
              <w:marLeft w:val="0"/>
              <w:marRight w:val="0"/>
              <w:marTop w:val="192"/>
              <w:marBottom w:val="0"/>
              <w:divBdr>
                <w:top w:val="none" w:sz="0" w:space="0" w:color="auto"/>
                <w:left w:val="none" w:sz="0" w:space="0" w:color="auto"/>
                <w:bottom w:val="none" w:sz="0" w:space="0" w:color="auto"/>
                <w:right w:val="none" w:sz="0" w:space="0" w:color="auto"/>
              </w:divBdr>
            </w:div>
            <w:div w:id="1883050872">
              <w:marLeft w:val="0"/>
              <w:marRight w:val="0"/>
              <w:marTop w:val="0"/>
              <w:marBottom w:val="0"/>
              <w:divBdr>
                <w:top w:val="none" w:sz="0" w:space="0" w:color="auto"/>
                <w:left w:val="none" w:sz="0" w:space="0" w:color="auto"/>
                <w:bottom w:val="none" w:sz="0" w:space="0" w:color="auto"/>
                <w:right w:val="none" w:sz="0" w:space="0" w:color="auto"/>
              </w:divBdr>
              <w:divsChild>
                <w:div w:id="1598829731">
                  <w:marLeft w:val="0"/>
                  <w:marRight w:val="0"/>
                  <w:marTop w:val="192"/>
                  <w:marBottom w:val="0"/>
                  <w:divBdr>
                    <w:top w:val="none" w:sz="0" w:space="0" w:color="auto"/>
                    <w:left w:val="none" w:sz="0" w:space="0" w:color="auto"/>
                    <w:bottom w:val="none" w:sz="0" w:space="0" w:color="auto"/>
                    <w:right w:val="none" w:sz="0" w:space="0" w:color="auto"/>
                  </w:divBdr>
                </w:div>
              </w:divsChild>
            </w:div>
            <w:div w:id="2120369670">
              <w:marLeft w:val="0"/>
              <w:marRight w:val="0"/>
              <w:marTop w:val="0"/>
              <w:marBottom w:val="0"/>
              <w:divBdr>
                <w:top w:val="none" w:sz="0" w:space="0" w:color="auto"/>
                <w:left w:val="none" w:sz="0" w:space="0" w:color="auto"/>
                <w:bottom w:val="none" w:sz="0" w:space="0" w:color="auto"/>
                <w:right w:val="none" w:sz="0" w:space="0" w:color="auto"/>
              </w:divBdr>
            </w:div>
            <w:div w:id="1865165601">
              <w:marLeft w:val="0"/>
              <w:marRight w:val="0"/>
              <w:marTop w:val="120"/>
              <w:marBottom w:val="96"/>
              <w:divBdr>
                <w:top w:val="none" w:sz="0" w:space="0" w:color="auto"/>
                <w:left w:val="single" w:sz="18" w:space="0" w:color="CED3F1"/>
                <w:bottom w:val="none" w:sz="0" w:space="0" w:color="auto"/>
                <w:right w:val="none" w:sz="0" w:space="0" w:color="auto"/>
              </w:divBdr>
            </w:div>
            <w:div w:id="953711648">
              <w:marLeft w:val="0"/>
              <w:marRight w:val="0"/>
              <w:marTop w:val="192"/>
              <w:marBottom w:val="0"/>
              <w:divBdr>
                <w:top w:val="none" w:sz="0" w:space="0" w:color="auto"/>
                <w:left w:val="none" w:sz="0" w:space="0" w:color="auto"/>
                <w:bottom w:val="none" w:sz="0" w:space="0" w:color="auto"/>
                <w:right w:val="none" w:sz="0" w:space="0" w:color="auto"/>
              </w:divBdr>
            </w:div>
            <w:div w:id="344938454">
              <w:marLeft w:val="0"/>
              <w:marRight w:val="0"/>
              <w:marTop w:val="192"/>
              <w:marBottom w:val="0"/>
              <w:divBdr>
                <w:top w:val="none" w:sz="0" w:space="0" w:color="auto"/>
                <w:left w:val="none" w:sz="0" w:space="0" w:color="auto"/>
                <w:bottom w:val="none" w:sz="0" w:space="0" w:color="auto"/>
                <w:right w:val="none" w:sz="0" w:space="0" w:color="auto"/>
              </w:divBdr>
            </w:div>
            <w:div w:id="1585602546">
              <w:marLeft w:val="0"/>
              <w:marRight w:val="0"/>
              <w:marTop w:val="192"/>
              <w:marBottom w:val="0"/>
              <w:divBdr>
                <w:top w:val="none" w:sz="0" w:space="0" w:color="auto"/>
                <w:left w:val="none" w:sz="0" w:space="0" w:color="auto"/>
                <w:bottom w:val="none" w:sz="0" w:space="0" w:color="auto"/>
                <w:right w:val="none" w:sz="0" w:space="0" w:color="auto"/>
              </w:divBdr>
            </w:div>
            <w:div w:id="1785343083">
              <w:marLeft w:val="0"/>
              <w:marRight w:val="0"/>
              <w:marTop w:val="192"/>
              <w:marBottom w:val="0"/>
              <w:divBdr>
                <w:top w:val="none" w:sz="0" w:space="0" w:color="auto"/>
                <w:left w:val="none" w:sz="0" w:space="0" w:color="auto"/>
                <w:bottom w:val="none" w:sz="0" w:space="0" w:color="auto"/>
                <w:right w:val="none" w:sz="0" w:space="0" w:color="auto"/>
              </w:divBdr>
            </w:div>
            <w:div w:id="465926153">
              <w:marLeft w:val="0"/>
              <w:marRight w:val="0"/>
              <w:marTop w:val="192"/>
              <w:marBottom w:val="0"/>
              <w:divBdr>
                <w:top w:val="none" w:sz="0" w:space="0" w:color="auto"/>
                <w:left w:val="none" w:sz="0" w:space="0" w:color="auto"/>
                <w:bottom w:val="none" w:sz="0" w:space="0" w:color="auto"/>
                <w:right w:val="none" w:sz="0" w:space="0" w:color="auto"/>
              </w:divBdr>
            </w:div>
            <w:div w:id="426853775">
              <w:marLeft w:val="0"/>
              <w:marRight w:val="0"/>
              <w:marTop w:val="192"/>
              <w:marBottom w:val="0"/>
              <w:divBdr>
                <w:top w:val="none" w:sz="0" w:space="0" w:color="auto"/>
                <w:left w:val="none" w:sz="0" w:space="0" w:color="auto"/>
                <w:bottom w:val="none" w:sz="0" w:space="0" w:color="auto"/>
                <w:right w:val="none" w:sz="0" w:space="0" w:color="auto"/>
              </w:divBdr>
            </w:div>
            <w:div w:id="687173081">
              <w:marLeft w:val="0"/>
              <w:marRight w:val="0"/>
              <w:marTop w:val="192"/>
              <w:marBottom w:val="0"/>
              <w:divBdr>
                <w:top w:val="none" w:sz="0" w:space="0" w:color="auto"/>
                <w:left w:val="none" w:sz="0" w:space="0" w:color="auto"/>
                <w:bottom w:val="none" w:sz="0" w:space="0" w:color="auto"/>
                <w:right w:val="none" w:sz="0" w:space="0" w:color="auto"/>
              </w:divBdr>
            </w:div>
            <w:div w:id="1283340775">
              <w:marLeft w:val="0"/>
              <w:marRight w:val="0"/>
              <w:marTop w:val="192"/>
              <w:marBottom w:val="0"/>
              <w:divBdr>
                <w:top w:val="none" w:sz="0" w:space="0" w:color="auto"/>
                <w:left w:val="none" w:sz="0" w:space="0" w:color="auto"/>
                <w:bottom w:val="none" w:sz="0" w:space="0" w:color="auto"/>
                <w:right w:val="none" w:sz="0" w:space="0" w:color="auto"/>
              </w:divBdr>
            </w:div>
            <w:div w:id="1846940147">
              <w:marLeft w:val="0"/>
              <w:marRight w:val="0"/>
              <w:marTop w:val="192"/>
              <w:marBottom w:val="0"/>
              <w:divBdr>
                <w:top w:val="none" w:sz="0" w:space="0" w:color="auto"/>
                <w:left w:val="none" w:sz="0" w:space="0" w:color="auto"/>
                <w:bottom w:val="none" w:sz="0" w:space="0" w:color="auto"/>
                <w:right w:val="none" w:sz="0" w:space="0" w:color="auto"/>
              </w:divBdr>
            </w:div>
            <w:div w:id="572588628">
              <w:marLeft w:val="0"/>
              <w:marRight w:val="0"/>
              <w:marTop w:val="192"/>
              <w:marBottom w:val="0"/>
              <w:divBdr>
                <w:top w:val="none" w:sz="0" w:space="0" w:color="auto"/>
                <w:left w:val="none" w:sz="0" w:space="0" w:color="auto"/>
                <w:bottom w:val="none" w:sz="0" w:space="0" w:color="auto"/>
                <w:right w:val="none" w:sz="0" w:space="0" w:color="auto"/>
              </w:divBdr>
            </w:div>
            <w:div w:id="1700161403">
              <w:marLeft w:val="0"/>
              <w:marRight w:val="0"/>
              <w:marTop w:val="192"/>
              <w:marBottom w:val="0"/>
              <w:divBdr>
                <w:top w:val="none" w:sz="0" w:space="0" w:color="auto"/>
                <w:left w:val="none" w:sz="0" w:space="0" w:color="auto"/>
                <w:bottom w:val="none" w:sz="0" w:space="0" w:color="auto"/>
                <w:right w:val="none" w:sz="0" w:space="0" w:color="auto"/>
              </w:divBdr>
            </w:div>
            <w:div w:id="163320507">
              <w:marLeft w:val="0"/>
              <w:marRight w:val="0"/>
              <w:marTop w:val="192"/>
              <w:marBottom w:val="0"/>
              <w:divBdr>
                <w:top w:val="none" w:sz="0" w:space="0" w:color="auto"/>
                <w:left w:val="none" w:sz="0" w:space="0" w:color="auto"/>
                <w:bottom w:val="none" w:sz="0" w:space="0" w:color="auto"/>
                <w:right w:val="none" w:sz="0" w:space="0" w:color="auto"/>
              </w:divBdr>
            </w:div>
            <w:div w:id="238444768">
              <w:marLeft w:val="0"/>
              <w:marRight w:val="0"/>
              <w:marTop w:val="192"/>
              <w:marBottom w:val="0"/>
              <w:divBdr>
                <w:top w:val="none" w:sz="0" w:space="0" w:color="auto"/>
                <w:left w:val="none" w:sz="0" w:space="0" w:color="auto"/>
                <w:bottom w:val="none" w:sz="0" w:space="0" w:color="auto"/>
                <w:right w:val="none" w:sz="0" w:space="0" w:color="auto"/>
              </w:divBdr>
            </w:div>
            <w:div w:id="823661305">
              <w:marLeft w:val="0"/>
              <w:marRight w:val="0"/>
              <w:marTop w:val="0"/>
              <w:marBottom w:val="0"/>
              <w:divBdr>
                <w:top w:val="none" w:sz="0" w:space="0" w:color="auto"/>
                <w:left w:val="none" w:sz="0" w:space="0" w:color="auto"/>
                <w:bottom w:val="none" w:sz="0" w:space="0" w:color="auto"/>
                <w:right w:val="none" w:sz="0" w:space="0" w:color="auto"/>
              </w:divBdr>
              <w:divsChild>
                <w:div w:id="99227260">
                  <w:marLeft w:val="0"/>
                  <w:marRight w:val="0"/>
                  <w:marTop w:val="192"/>
                  <w:marBottom w:val="0"/>
                  <w:divBdr>
                    <w:top w:val="none" w:sz="0" w:space="0" w:color="auto"/>
                    <w:left w:val="none" w:sz="0" w:space="0" w:color="auto"/>
                    <w:bottom w:val="none" w:sz="0" w:space="0" w:color="auto"/>
                    <w:right w:val="none" w:sz="0" w:space="0" w:color="auto"/>
                  </w:divBdr>
                </w:div>
              </w:divsChild>
            </w:div>
            <w:div w:id="2023166142">
              <w:marLeft w:val="0"/>
              <w:marRight w:val="0"/>
              <w:marTop w:val="0"/>
              <w:marBottom w:val="0"/>
              <w:divBdr>
                <w:top w:val="none" w:sz="0" w:space="0" w:color="auto"/>
                <w:left w:val="none" w:sz="0" w:space="0" w:color="auto"/>
                <w:bottom w:val="none" w:sz="0" w:space="0" w:color="auto"/>
                <w:right w:val="none" w:sz="0" w:space="0" w:color="auto"/>
              </w:divBdr>
            </w:div>
            <w:div w:id="1640646216">
              <w:marLeft w:val="0"/>
              <w:marRight w:val="0"/>
              <w:marTop w:val="192"/>
              <w:marBottom w:val="0"/>
              <w:divBdr>
                <w:top w:val="none" w:sz="0" w:space="0" w:color="auto"/>
                <w:left w:val="none" w:sz="0" w:space="0" w:color="auto"/>
                <w:bottom w:val="none" w:sz="0" w:space="0" w:color="auto"/>
                <w:right w:val="none" w:sz="0" w:space="0" w:color="auto"/>
              </w:divBdr>
            </w:div>
          </w:divsChild>
        </w:div>
        <w:div w:id="233126757">
          <w:marLeft w:val="0"/>
          <w:marRight w:val="0"/>
          <w:marTop w:val="384"/>
          <w:marBottom w:val="0"/>
          <w:divBdr>
            <w:top w:val="single" w:sz="4" w:space="5" w:color="FFE3C2"/>
            <w:left w:val="single" w:sz="4" w:space="6" w:color="FFE3C2"/>
            <w:bottom w:val="single" w:sz="4" w:space="5" w:color="FFE3C2"/>
            <w:right w:val="single" w:sz="4" w:space="6" w:color="FFE3C2"/>
          </w:divBdr>
          <w:divsChild>
            <w:div w:id="2056198286">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0abcfeb2817c95237e7ab7ae330a7a2a79eefe54/" TargetMode="External"/><Relationship Id="rId13" Type="http://schemas.openxmlformats.org/officeDocument/2006/relationships/hyperlink" Target="http://www.consultant.ru/document/cons_doc_LAW_10699/0abcfeb2817c95237e7ab7ae330a7a2a79eefe54/" TargetMode="External"/><Relationship Id="rId3" Type="http://schemas.openxmlformats.org/officeDocument/2006/relationships/settings" Target="settings.xml"/><Relationship Id="rId7" Type="http://schemas.openxmlformats.org/officeDocument/2006/relationships/hyperlink" Target="http://www.consultant.ru/document/cons_doc_LAW_10699/0abcfeb2817c95237e7ab7ae330a7a2a79eefe54/" TargetMode="External"/><Relationship Id="rId12" Type="http://schemas.openxmlformats.org/officeDocument/2006/relationships/hyperlink" Target="http://www.consultant.ru/document/cons_doc_LAW_10699/0abcfeb2817c95237e7ab7ae330a7a2a79eefe5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10699/0abcfeb2817c95237e7ab7ae330a7a2a79eefe54/" TargetMode="External"/><Relationship Id="rId11" Type="http://schemas.openxmlformats.org/officeDocument/2006/relationships/hyperlink" Target="http://www.consultant.ru/document/cons_doc_LAW_10699/0abcfeb2817c95237e7ab7ae330a7a2a79eefe54/" TargetMode="External"/><Relationship Id="rId5" Type="http://schemas.openxmlformats.org/officeDocument/2006/relationships/hyperlink" Target="http://www.consultant.ru/document/cons_doc_LAW_10699/0abcfeb2817c95237e7ab7ae330a7a2a79eefe54/" TargetMode="External"/><Relationship Id="rId15" Type="http://schemas.openxmlformats.org/officeDocument/2006/relationships/fontTable" Target="fontTable.xml"/><Relationship Id="rId10" Type="http://schemas.openxmlformats.org/officeDocument/2006/relationships/hyperlink" Target="http://www.consultant.ru/document/cons_doc_LAW_10699/0abcfeb2817c95237e7ab7ae330a7a2a79eefe54/" TargetMode="External"/><Relationship Id="rId4" Type="http://schemas.openxmlformats.org/officeDocument/2006/relationships/webSettings" Target="webSettings.xml"/><Relationship Id="rId9" Type="http://schemas.openxmlformats.org/officeDocument/2006/relationships/hyperlink" Target="http://www.consultant.ru/document/cons_doc_LAW_10699/0abcfeb2817c95237e7ab7ae330a7a2a79eefe54/" TargetMode="External"/><Relationship Id="rId14" Type="http://schemas.openxmlformats.org/officeDocument/2006/relationships/hyperlink" Target="http://www.consultant.ru/document/cons_doc_LAW_10699/0abcfeb2817c95237e7ab7ae330a7a2a79eefe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2021-07-27T05:39:00Z</dcterms:created>
  <dcterms:modified xsi:type="dcterms:W3CDTF">2021-07-27T08:05:00Z</dcterms:modified>
</cp:coreProperties>
</file>