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jc w:val="center"/>
        <w:rPr>
          <w:sz w:val="26"/>
          <w:szCs w:val="26"/>
        </w:rPr>
      </w:pPr>
      <w:r>
        <w:rPr>
          <w:sz w:val="26"/>
          <w:szCs w:val="26"/>
        </w:rPr>
        <w:t>Выплата пенсий и социальных выплат в отделениях почтовой связи Краснодарского края в праздничные и выходные дни февраля и марта 2021 года</w:t>
      </w:r>
    </w:p>
    <w:p>
      <w:pPr>
        <w:pStyle w:val="NormalWeb"/>
        <w:spacing w:beforeAutospacing="0" w:before="0" w:afterAutospacing="0" w:after="0"/>
        <w:ind w:firstLine="709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widowControl w:val="false"/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 связи с предстоящими праздничными и выходными днями февраля  и марта 2021 года и режимом работы объектов почтовой связи Краснодарского края организован следующий порядок выплаты и доставки пенсий и других социальных выплат в феврале и марте 2021 года.</w:t>
      </w:r>
    </w:p>
    <w:p>
      <w:pPr>
        <w:pStyle w:val="Normal"/>
        <w:widowControl w:val="false"/>
        <w:ind w:firstLine="708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  <w:u w:val="single"/>
        </w:rPr>
        <w:t>В феврале 2021 года</w:t>
      </w:r>
      <w:r>
        <w:rPr>
          <w:b/>
          <w:sz w:val="22"/>
          <w:szCs w:val="22"/>
        </w:rPr>
        <w:t xml:space="preserve"> доставка пенсий будет организована в ОПС УФПС Краснодарского края по данному графику:</w:t>
      </w:r>
    </w:p>
    <w:tbl>
      <w:tblPr>
        <w:tblW w:w="9923" w:type="dxa"/>
        <w:jc w:val="left"/>
        <w:tblInd w:w="99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94"/>
        <w:gridCol w:w="1616"/>
        <w:gridCol w:w="1598"/>
        <w:gridCol w:w="1599"/>
        <w:gridCol w:w="1674"/>
        <w:gridCol w:w="1841"/>
      </w:tblGrid>
      <w:tr>
        <w:trPr>
          <w:trHeight w:val="1319" w:hRule="atLeast"/>
        </w:trPr>
        <w:tc>
          <w:tcPr>
            <w:tcW w:w="15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ind w:left="176" w:hanging="176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ind w:left="176" w:hanging="176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Выплатные дни</w:t>
            </w:r>
          </w:p>
        </w:tc>
        <w:tc>
          <w:tcPr>
            <w:tcW w:w="1616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ОПС края даты по графику, за которые производится оплата</w:t>
            </w:r>
          </w:p>
        </w:tc>
        <w:tc>
          <w:tcPr>
            <w:tcW w:w="1598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г. Краснодар городские ОПС дата по графику</w:t>
            </w:r>
          </w:p>
        </w:tc>
        <w:tc>
          <w:tcPr>
            <w:tcW w:w="1599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г. Краснодар сельские ОПС дата по графику</w:t>
            </w:r>
          </w:p>
        </w:tc>
        <w:tc>
          <w:tcPr>
            <w:tcW w:w="1674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ОПС края 3-х разовая доставка </w:t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(Вт. Чт. Сб.)</w:t>
            </w:r>
          </w:p>
        </w:tc>
        <w:tc>
          <w:tcPr>
            <w:tcW w:w="1841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ОПС края  3-х разовая доставка (Пн. Ср. Пт.)</w:t>
            </w:r>
          </w:p>
        </w:tc>
      </w:tr>
      <w:tr>
        <w:trPr>
          <w:trHeight w:val="276" w:hRule="atLeast"/>
        </w:trPr>
        <w:tc>
          <w:tcPr>
            <w:tcW w:w="15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февраля</w:t>
            </w:r>
          </w:p>
        </w:tc>
        <w:tc>
          <w:tcPr>
            <w:tcW w:w="1616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98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99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674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41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88" w:hRule="atLeast"/>
        </w:trPr>
        <w:tc>
          <w:tcPr>
            <w:tcW w:w="159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февраля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17, 18 </w:t>
            </w: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17, 18 </w:t>
            </w:r>
          </w:p>
        </w:tc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17, 18</w:t>
            </w:r>
          </w:p>
        </w:tc>
      </w:tr>
      <w:tr>
        <w:trPr>
          <w:trHeight w:val="288" w:hRule="atLeast"/>
        </w:trPr>
        <w:tc>
          <w:tcPr>
            <w:tcW w:w="159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февраля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19, 20, 21</w:t>
            </w: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19, 20, 21</w:t>
            </w:r>
          </w:p>
        </w:tc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17, 18, 19, 20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88" w:hRule="atLeast"/>
        </w:trPr>
        <w:tc>
          <w:tcPr>
            <w:tcW w:w="159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февраля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22, 23</w:t>
            </w: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19, 20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22, 23</w:t>
            </w:r>
          </w:p>
        </w:tc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19, 20, 21</w:t>
            </w:r>
          </w:p>
        </w:tc>
      </w:tr>
      <w:tr>
        <w:trPr>
          <w:trHeight w:val="288" w:hRule="atLeast"/>
        </w:trPr>
        <w:tc>
          <w:tcPr>
            <w:tcW w:w="159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февраля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21, 22 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22, 23, 24</w:t>
            </w:r>
          </w:p>
        </w:tc>
      </w:tr>
      <w:tr>
        <w:trPr>
          <w:trHeight w:val="288" w:hRule="atLeast"/>
        </w:trPr>
        <w:tc>
          <w:tcPr>
            <w:tcW w:w="159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февраля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88" w:hRule="atLeast"/>
        </w:trPr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февраля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24 </w:t>
            </w: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23, 24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24 </w:t>
            </w:r>
          </w:p>
        </w:tc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21, 22, 23, 24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88" w:hRule="atLeast"/>
        </w:trPr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февраля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471" w:hRule="atLeast"/>
        </w:trPr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февраля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касса ОПС при почтамте</w:t>
            </w: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касса ОПС при почтамте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widowControl w:val="false"/>
        <w:ind w:firstLine="708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  <w:u w:val="single"/>
        </w:rPr>
        <w:t>В марте 2021 года</w:t>
      </w:r>
      <w:r>
        <w:rPr>
          <w:b/>
          <w:sz w:val="22"/>
          <w:szCs w:val="22"/>
        </w:rPr>
        <w:t xml:space="preserve"> доставка пенсий будет организована в ОПС УФПС Краснодарского края по следующему графику:</w:t>
      </w:r>
    </w:p>
    <w:tbl>
      <w:tblPr>
        <w:tblW w:w="9923" w:type="dxa"/>
        <w:jc w:val="left"/>
        <w:tblInd w:w="99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94"/>
        <w:gridCol w:w="1616"/>
        <w:gridCol w:w="1598"/>
        <w:gridCol w:w="1599"/>
        <w:gridCol w:w="1674"/>
        <w:gridCol w:w="1841"/>
      </w:tblGrid>
      <w:tr>
        <w:trPr>
          <w:trHeight w:val="1319" w:hRule="atLeast"/>
        </w:trPr>
        <w:tc>
          <w:tcPr>
            <w:tcW w:w="15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ind w:left="176" w:hanging="176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ind w:left="176" w:hanging="176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Выплатные дни</w:t>
            </w:r>
          </w:p>
        </w:tc>
        <w:tc>
          <w:tcPr>
            <w:tcW w:w="1616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ОПС края даты по графику, за которые производится оплата</w:t>
            </w:r>
          </w:p>
        </w:tc>
        <w:tc>
          <w:tcPr>
            <w:tcW w:w="1598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г. Краснодар городские ОПС дата по графику</w:t>
            </w:r>
          </w:p>
        </w:tc>
        <w:tc>
          <w:tcPr>
            <w:tcW w:w="1599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г. Краснодар сельские ОПС дата по графику</w:t>
            </w:r>
          </w:p>
        </w:tc>
        <w:tc>
          <w:tcPr>
            <w:tcW w:w="1674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ОПС края 3-х разовая доставка </w:t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(Вт. Чт. Сб.)</w:t>
            </w:r>
          </w:p>
        </w:tc>
        <w:tc>
          <w:tcPr>
            <w:tcW w:w="1841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ОПС края  3-х разовая доставка (Пн. Ср. Пт.)</w:t>
            </w:r>
          </w:p>
        </w:tc>
      </w:tr>
      <w:tr>
        <w:trPr>
          <w:trHeight w:val="288" w:hRule="atLeast"/>
        </w:trPr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марта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3, 4, 5</w:t>
            </w:r>
          </w:p>
        </w:tc>
      </w:tr>
      <w:tr>
        <w:trPr>
          <w:trHeight w:val="288" w:hRule="atLeast"/>
        </w:trPr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марта 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4, 5</w:t>
            </w: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4, 5</w:t>
            </w:r>
          </w:p>
        </w:tc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4, 5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88" w:hRule="atLeast"/>
        </w:trPr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марта 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6, 7</w:t>
            </w: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5, 6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6, 7</w:t>
            </w:r>
          </w:p>
        </w:tc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6, 7, 8</w:t>
            </w:r>
          </w:p>
        </w:tc>
      </w:tr>
      <w:tr>
        <w:trPr>
          <w:trHeight w:val="288" w:hRule="atLeast"/>
        </w:trPr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марта 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7, 8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6, 7, 8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88" w:hRule="atLeast"/>
        </w:trPr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марта 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88" w:hRule="atLeast"/>
        </w:trPr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марта 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88" w:hRule="atLeast"/>
        </w:trPr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марта 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9, 10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widowControl w:val="false"/>
        <w:jc w:val="both"/>
        <w:rPr>
          <w:rStyle w:val="Style10"/>
          <w:sz w:val="22"/>
          <w:szCs w:val="22"/>
        </w:rPr>
      </w:pPr>
      <w:r>
        <w:rPr>
          <w:sz w:val="22"/>
          <w:szCs w:val="22"/>
        </w:rPr>
        <w:t>Далее выплата и доставка пенсий и других выплат будет осуществляться  в  соответствии  с графиком доставки.</w:t>
      </w:r>
    </w:p>
    <w:p>
      <w:pPr>
        <w:pStyle w:val="Normal"/>
        <w:widowControl w:val="false"/>
        <w:jc w:val="both"/>
        <w:rPr/>
      </w:pPr>
      <w:r>
        <w:rPr>
          <w:rStyle w:val="Style10"/>
          <w:sz w:val="22"/>
          <w:szCs w:val="22"/>
        </w:rPr>
        <w:t>К сведению: в настоящее время в Краснодарском крае проживает свыше 1,65 млн. получателей пенсий, из них 40% получают пенсию в отделениях почтовой связи.</w:t>
      </w:r>
    </w:p>
    <w:p>
      <w:pPr>
        <w:pStyle w:val="Normal"/>
        <w:widowControl w:val="false"/>
        <w:jc w:val="both"/>
        <w:rPr/>
      </w:pPr>
      <w:r>
        <w:rPr>
          <w:rStyle w:val="Style10"/>
          <w:sz w:val="22"/>
          <w:szCs w:val="22"/>
        </w:rPr>
        <w:tab/>
        <w:tab/>
        <w:tab/>
        <w:tab/>
        <w:tab/>
        <w:tab/>
        <w:tab/>
        <w:tab/>
      </w:r>
    </w:p>
    <w:p>
      <w:pPr>
        <w:pStyle w:val="Normal"/>
        <w:widowControl w:val="false"/>
        <w:jc w:val="both"/>
        <w:rPr/>
      </w:pPr>
      <w:r>
        <w:rPr>
          <w:rStyle w:val="Style10"/>
          <w:sz w:val="22"/>
          <w:szCs w:val="22"/>
        </w:rPr>
        <w:tab/>
        <w:tab/>
        <w:tab/>
        <w:tab/>
        <w:tab/>
        <w:tab/>
        <w:tab/>
        <w:tab/>
        <w:t>Управление ПФР в Крымском районе.</w:t>
      </w:r>
    </w:p>
    <w:p>
      <w:pPr>
        <w:pStyle w:val="Normal"/>
        <w:widowControl w:val="false"/>
        <w:jc w:val="both"/>
        <w:rPr>
          <w:rStyle w:val="Style10"/>
          <w:sz w:val="22"/>
          <w:szCs w:val="22"/>
        </w:rPr>
      </w:pPr>
      <w:r>
        <w:rPr/>
      </w:r>
    </w:p>
    <w:p>
      <w:pPr>
        <w:pStyle w:val="Normal"/>
        <w:jc w:val="center"/>
        <w:rPr>
          <w:rFonts w:ascii="Myriad Pro" w:hAnsi="Myriad Pro"/>
          <w:b/>
          <w:b/>
          <w:color w:val="488DCD"/>
        </w:rPr>
      </w:pPr>
      <w:r>
        <w:rPr>
          <w:rFonts w:ascii="Myriad Pro" w:hAnsi="Myriad Pro"/>
          <w:b/>
          <w:color w:val="488DCD"/>
        </w:rPr>
      </w:r>
    </w:p>
    <w:p>
      <w:pPr>
        <w:pStyle w:val="Normal"/>
        <w:jc w:val="center"/>
        <w:rPr>
          <w:rFonts w:ascii="Myriad Pro" w:hAnsi="Myriad Pro"/>
          <w:b/>
          <w:b/>
          <w:color w:val="488DCD"/>
        </w:rPr>
      </w:pPr>
      <w:r>
        <w:rPr>
          <w:rFonts w:ascii="Myriad Pro" w:hAnsi="Myriad Pro"/>
          <w:b/>
          <w:color w:val="488DCD"/>
        </w:rPr>
        <w:t>ЧИТАЙТЕ НАС:</w:t>
      </w:r>
    </w:p>
    <w:p>
      <w:pPr>
        <w:pStyle w:val="NormalWeb"/>
        <w:spacing w:beforeAutospacing="0" w:before="0" w:afterAutospacing="0" w:after="0"/>
        <w:rPr>
          <w:rFonts w:ascii="Myriad Pro" w:hAnsi="Myriad Pro"/>
          <w:b/>
          <w:b/>
          <w:color w:val="488DCD"/>
        </w:rPr>
      </w:pPr>
      <w:r>
        <w:rPr>
          <w:rFonts w:ascii="Myriad Pro" w:hAnsi="Myriad Pro"/>
          <w:b/>
          <w:color w:val="488DCD"/>
        </w:rPr>
      </w:r>
    </w:p>
    <w:p>
      <w:pPr>
        <w:pStyle w:val="NormalWeb"/>
        <w:spacing w:beforeAutospacing="0" w:before="0" w:afterAutospacing="0" w:after="0"/>
        <w:jc w:val="center"/>
        <w:rPr/>
      </w:pPr>
      <w:r>
        <w:rPr/>
        <w:drawing>
          <wp:inline distT="0" distB="0" distL="0" distR="0">
            <wp:extent cx="306070" cy="306070"/>
            <wp:effectExtent l="0" t="0" r="0" b="0"/>
            <wp:docPr id="1" name="Рисунок 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>
          <w:rFonts w:ascii="Myriad Pro" w:hAnsi="Myriad Pro"/>
          <w:b/>
          <w:color w:val="488DCD"/>
        </w:rPr>
        <w:drawing>
          <wp:inline distT="0" distB="0" distL="0" distR="0">
            <wp:extent cx="306070" cy="306070"/>
            <wp:effectExtent l="0" t="0" r="0" b="0"/>
            <wp:docPr id="2" name="Рисунок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>
          <w:rFonts w:ascii="Myriad Pro" w:hAnsi="Myriad Pro"/>
          <w:b/>
          <w:color w:val="488DCD"/>
        </w:rPr>
        <w:drawing>
          <wp:inline distT="0" distB="0" distL="0" distR="0">
            <wp:extent cx="306070" cy="306070"/>
            <wp:effectExtent l="0" t="0" r="0" b="0"/>
            <wp:docPr id="3" name="Рисунок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>
          <w:rFonts w:ascii="Myriad Pro" w:hAnsi="Myriad Pro"/>
          <w:b/>
          <w:color w:val="488DCD"/>
        </w:rPr>
        <w:drawing>
          <wp:inline distT="0" distB="0" distL="0" distR="0">
            <wp:extent cx="306070" cy="306070"/>
            <wp:effectExtent l="0" t="0" r="0" b="0"/>
            <wp:docPr id="4" name="Рисунок 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default" r:id="rId7"/>
      <w:type w:val="nextPage"/>
      <w:pgSz w:w="11906" w:h="16838"/>
      <w:pgMar w:left="1259" w:right="851" w:header="567" w:top="2517" w:footer="567" w:bottom="72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Myriad Pro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ind w:right="360" w:hanging="0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4" wp14:anchorId="3F92840B">
              <wp:simplePos x="0" y="0"/>
              <wp:positionH relativeFrom="column">
                <wp:posOffset>-24765</wp:posOffset>
              </wp:positionH>
              <wp:positionV relativeFrom="paragraph">
                <wp:posOffset>-27940</wp:posOffset>
              </wp:positionV>
              <wp:extent cx="6353810" cy="1905"/>
              <wp:effectExtent l="11430" t="7620" r="8255" b="11430"/>
              <wp:wrapNone/>
              <wp:docPr id="11" name="Lin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3280" cy="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pt,-2.25pt" to="498.2pt,-2.25pt" ID="Line 4" stroked="t" style="position:absolute" wp14:anchorId="3F92840B">
              <v:stroke color="black" weight="12600" joinstyle="round" endcap="flat"/>
              <v:fill o:detectmouseclick="t" on="false"/>
            </v:lin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2" wp14:anchorId="1242815E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9490" cy="915670"/>
              <wp:effectExtent l="0" t="0" r="0" b="635"/>
              <wp:wrapNone/>
              <wp:docPr id="5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8960" cy="915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color w:val="00000A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00000A"/>
                              <w:spacing w:val="30"/>
                              <w:w w:val="120"/>
                              <w:sz w:val="24"/>
                              <w:szCs w:val="24"/>
                            </w:rPr>
                          </w:r>
                        </w:p>
                        <w:p>
                          <w:pPr>
                            <w:pStyle w:val="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A"/>
                              <w:spacing w:val="20"/>
                              <w:sz w:val="22"/>
                              <w:szCs w:val="22"/>
                            </w:rPr>
                            <w:t>Пенсионный фонд Российской Федерации</w:t>
                          </w:r>
                        </w:p>
                        <w:p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false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 w:ascii="Arial" w:hAnsi="Arial"/>
                              <w:b w:val="false"/>
                              <w:i/>
                              <w:color w:val="00000A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>
                          <w:pPr>
                            <w:pStyle w:val="1"/>
                            <w:jc w:val="center"/>
                            <w:rPr>
                              <w:b w:val="false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false"/>
                              <w:i/>
                              <w:color w:val="00000A"/>
                              <w:sz w:val="22"/>
                              <w:szCs w:val="22"/>
                            </w:rPr>
                            <w:t xml:space="preserve">Государственное учреждение – Отделение Пенсионного фонда  </w:t>
                          </w:r>
                        </w:p>
                        <w:p>
                          <w:pPr>
                            <w:pStyle w:val="1"/>
                            <w:jc w:val="center"/>
                            <w:rPr>
                              <w:b w:val="false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false"/>
                              <w:i/>
                              <w:color w:val="00000A"/>
                              <w:sz w:val="22"/>
                              <w:szCs w:val="22"/>
                            </w:rPr>
                            <w:t>Российской Федерации по Краснодарскому краю</w:t>
                          </w:r>
                        </w:p>
                        <w:p>
                          <w:pPr>
                            <w:pStyle w:val="Style23"/>
                            <w:rPr>
                              <w:color w:val="00000A"/>
                            </w:rPr>
                          </w:pPr>
                          <w:r>
                            <w:rPr>
                              <w:color w:val="00000A"/>
                            </w:rPr>
                          </w:r>
                        </w:p>
                        <w:p>
                          <w:pPr>
                            <w:pStyle w:val="Style23"/>
                            <w:rPr>
                              <w:color w:val="00000A"/>
                            </w:rPr>
                          </w:pPr>
                          <w:r>
                            <w:rPr>
                              <w:color w:val="00000A"/>
                            </w:rPr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stroked="f" style="position:absolute;margin-left:4.4pt;margin-top:25.45pt;width:478.6pt;height:72pt" wp14:anchorId="1242815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1"/>
                      <w:jc w:val="center"/>
                      <w:rPr>
                        <w:rFonts w:ascii="Arial" w:hAnsi="Arial"/>
                        <w:color w:val="00000A"/>
                        <w:spacing w:val="30"/>
                        <w:w w:val="120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00000A"/>
                        <w:spacing w:val="30"/>
                        <w:w w:val="120"/>
                        <w:sz w:val="24"/>
                        <w:szCs w:val="24"/>
                      </w:rPr>
                    </w:r>
                  </w:p>
                  <w:p>
                    <w:pPr>
                      <w:pStyle w:val="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00000A"/>
                        <w:spacing w:val="20"/>
                        <w:sz w:val="22"/>
                        <w:szCs w:val="22"/>
                      </w:rPr>
                      <w:t>Пенсионный фонд Российской Федерации</w:t>
                    </w:r>
                  </w:p>
                  <w:p>
                    <w:pPr>
                      <w:pStyle w:val="1"/>
                      <w:jc w:val="center"/>
                      <w:rPr>
                        <w:rFonts w:ascii="Arial" w:hAnsi="Arial" w:cs="Arial"/>
                        <w:b w:val="false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rFonts w:cs="Arial" w:ascii="Arial" w:hAnsi="Arial"/>
                        <w:b w:val="false"/>
                        <w:i/>
                        <w:color w:val="00000A"/>
                        <w:sz w:val="22"/>
                        <w:szCs w:val="22"/>
                      </w:rPr>
                      <w:t xml:space="preserve"> </w:t>
                    </w:r>
                  </w:p>
                  <w:p>
                    <w:pPr>
                      <w:pStyle w:val="1"/>
                      <w:jc w:val="center"/>
                      <w:rPr>
                        <w:b w:val="false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b w:val="false"/>
                        <w:i/>
                        <w:color w:val="00000A"/>
                        <w:sz w:val="22"/>
                        <w:szCs w:val="22"/>
                      </w:rPr>
                      <w:t xml:space="preserve">Государственное учреждение – Отделение Пенсионного фонда  </w:t>
                    </w:r>
                  </w:p>
                  <w:p>
                    <w:pPr>
                      <w:pStyle w:val="1"/>
                      <w:jc w:val="center"/>
                      <w:rPr>
                        <w:b w:val="false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b w:val="false"/>
                        <w:i/>
                        <w:color w:val="00000A"/>
                        <w:sz w:val="22"/>
                        <w:szCs w:val="22"/>
                      </w:rPr>
                      <w:t>Российской Федерации по Краснодарскому краю</w:t>
                    </w:r>
                  </w:p>
                  <w:p>
                    <w:pPr>
                      <w:pStyle w:val="Style23"/>
                      <w:rPr>
                        <w:color w:val="00000A"/>
                      </w:rPr>
                    </w:pPr>
                    <w:r>
                      <w:rPr>
                        <w:color w:val="00000A"/>
                      </w:rPr>
                    </w:r>
                  </w:p>
                  <w:p>
                    <w:pPr>
                      <w:pStyle w:val="Style23"/>
                      <w:rPr>
                        <w:color w:val="00000A"/>
                      </w:rPr>
                    </w:pPr>
                    <w:r>
                      <w:rPr>
                        <w:color w:val="00000A"/>
                      </w:rPr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3030" distR="114300" simplePos="0" locked="0" layoutInCell="1" allowOverlap="1" relativeHeight="3" wp14:anchorId="1D74AAED">
              <wp:simplePos x="0" y="0"/>
              <wp:positionH relativeFrom="column">
                <wp:posOffset>342900</wp:posOffset>
              </wp:positionH>
              <wp:positionV relativeFrom="paragraph">
                <wp:posOffset>1238250</wp:posOffset>
              </wp:positionV>
              <wp:extent cx="5256530" cy="1905"/>
              <wp:effectExtent l="9525" t="8890" r="12065" b="10160"/>
              <wp:wrapNone/>
              <wp:docPr id="7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56000" cy="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pt,97.5pt" to="440.8pt,97.5pt" ID="Line 2" stroked="t" style="position:absolute" wp14:anchorId="1D74AAED">
              <v:stroke color="black" weight="12600" joinstyle="round" endcap="flat"/>
              <v:fill o:detectmouseclick="t" on="false"/>
            </v:line>
          </w:pict>
        </mc:Fallback>
      </mc:AlternateContent>
      <mc:AlternateContent>
        <mc:Choice Requires="wps">
          <w:drawing>
            <wp:anchor behindDoc="1" distT="0" distB="0" distL="114300" distR="114300" simplePos="0" locked="0" layoutInCell="1" allowOverlap="1" relativeHeight="10" wp14:anchorId="15356E1D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252220" cy="291465"/>
              <wp:effectExtent l="0" t="1905" r="0" b="3175"/>
              <wp:wrapTight wrapText="bothSides">
                <wp:wrapPolygon edited="0">
                  <wp:start x="-99" y="0"/>
                  <wp:lineTo x="-99" y="21411"/>
                  <wp:lineTo x="21600" y="21411"/>
                  <wp:lineTo x="21600" y="0"/>
                  <wp:lineTo x="-99" y="0"/>
                </wp:wrapPolygon>
              </wp:wrapTight>
              <wp:docPr id="8" name="Надпись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1720" cy="290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3"/>
                            <w:rPr>
                              <w:color w:val="00000A"/>
                            </w:rPr>
                          </w:pPr>
                          <w:r>
                            <w:rPr>
                              <w:color w:val="00000A"/>
                            </w:rPr>
                            <w:t>ПРЕСС-РЕЛИЗ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Надпись 2" fillcolor="white" stroked="f" style="position:absolute;margin-left:399.6pt;margin-top:18.9pt;width:98.5pt;height:22.85pt" wp14:anchorId="15356E1D">
              <w10:wrap type="squar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3"/>
                      <w:rPr>
                        <w:color w:val="00000A"/>
                      </w:rPr>
                    </w:pPr>
                    <w:r>
                      <w:rPr>
                        <w:color w:val="00000A"/>
                      </w:rPr>
                      <w:t>ПРЕСС-РЕЛИЗ</w:t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114300" distR="120650" simplePos="0" locked="0" layoutInCell="1" allowOverlap="1" relativeHeight="5">
          <wp:simplePos x="0" y="0"/>
          <wp:positionH relativeFrom="column">
            <wp:posOffset>2895600</wp:posOffset>
          </wp:positionH>
          <wp:positionV relativeFrom="paragraph">
            <wp:posOffset>-79375</wp:posOffset>
          </wp:positionV>
          <wp:extent cx="450850" cy="457200"/>
          <wp:effectExtent l="0" t="0" r="0" b="0"/>
          <wp:wrapNone/>
          <wp:docPr id="10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5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uiPriority="22" w:semiHidden="0" w:unhideWhenUsed="0" w:qFormat="1"/>
    <w:lsdException w:name="Emphasis" w:uiPriority="20" w:semiHidden="0" w:unhideWhenUsed="0" w:qFormat="1"/>
    <w:lsdException w:name="Normal (Web)" w:uiPriority="99"/>
    <w:lsdException w:name="Balloon Text" w:semiHidden="0" w:unhideWhenUsed="0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66d4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qFormat/>
    <w:pPr>
      <w:keepNext w:val="true"/>
      <w:outlineLvl w:val="0"/>
    </w:pPr>
    <w:rPr>
      <w:b/>
      <w:sz w:val="20"/>
      <w:szCs w:val="20"/>
    </w:rPr>
  </w:style>
  <w:style w:type="paragraph" w:styleId="2">
    <w:name w:val="Heading 2"/>
    <w:basedOn w:val="Normal"/>
    <w:qFormat/>
    <w:pPr>
      <w:keepNext w:val="true"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Normal"/>
    <w:qFormat/>
    <w:rsid w:val="00aa13c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link w:val="40"/>
    <w:semiHidden/>
    <w:unhideWhenUsed/>
    <w:qFormat/>
    <w:rsid w:val="00ee5445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6">
    <w:name w:val="Heading 6"/>
    <w:basedOn w:val="Normal"/>
    <w:link w:val="60"/>
    <w:semiHidden/>
    <w:unhideWhenUsed/>
    <w:qFormat/>
    <w:rsid w:val="001372ad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Style9">
    <w:name w:val="Интернет-ссылка"/>
    <w:uiPriority w:val="99"/>
    <w:rPr>
      <w:color w:val="0000FF"/>
      <w:u w:val="single"/>
    </w:rPr>
  </w:style>
  <w:style w:type="character" w:styleId="Style10">
    <w:name w:val="Выделение"/>
    <w:uiPriority w:val="20"/>
    <w:qFormat/>
    <w:rsid w:val="00aa24ff"/>
    <w:rPr>
      <w:i/>
      <w:iCs/>
    </w:rPr>
  </w:style>
  <w:style w:type="character" w:styleId="Applestylespan" w:customStyle="1">
    <w:name w:val="apple-style-span"/>
    <w:basedOn w:val="DefaultParagraphFont"/>
    <w:qFormat/>
    <w:rsid w:val="00611c07"/>
    <w:rPr/>
  </w:style>
  <w:style w:type="character" w:styleId="Appleconvertedspace" w:customStyle="1">
    <w:name w:val="apple-converted-space"/>
    <w:basedOn w:val="DefaultParagraphFont"/>
    <w:qFormat/>
    <w:rsid w:val="005603f8"/>
    <w:rPr/>
  </w:style>
  <w:style w:type="character" w:styleId="FollowedHyperlink">
    <w:name w:val="FollowedHyperlink"/>
    <w:qFormat/>
    <w:rsid w:val="00511170"/>
    <w:rPr>
      <w:color w:val="800080"/>
      <w:u w:val="single"/>
    </w:rPr>
  </w:style>
  <w:style w:type="character" w:styleId="Style11" w:customStyle="1">
    <w:name w:val="Текст документа Знак"/>
    <w:link w:val="af0"/>
    <w:qFormat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character" w:styleId="Style12" w:customStyle="1">
    <w:name w:val="Текст Знак"/>
    <w:link w:val="af2"/>
    <w:qFormat/>
    <w:rsid w:val="00d82078"/>
    <w:rPr>
      <w:rFonts w:ascii="Calibri" w:hAnsi="Calibri" w:eastAsia="Calibri"/>
      <w:sz w:val="22"/>
      <w:szCs w:val="21"/>
      <w:lang w:val="ru-RU" w:eastAsia="en-US" w:bidi="ar-SA"/>
    </w:rPr>
  </w:style>
  <w:style w:type="character" w:styleId="Texthighlight" w:customStyle="1">
    <w:name w:val="text-highlight"/>
    <w:qFormat/>
    <w:rsid w:val="00f7297a"/>
    <w:rPr/>
  </w:style>
  <w:style w:type="character" w:styleId="61" w:customStyle="1">
    <w:name w:val="Заголовок 6 Знак"/>
    <w:basedOn w:val="DefaultParagraphFont"/>
    <w:link w:val="6"/>
    <w:semiHidden/>
    <w:qFormat/>
    <w:rsid w:val="001372ad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24"/>
      <w:szCs w:val="24"/>
    </w:rPr>
  </w:style>
  <w:style w:type="character" w:styleId="41" w:customStyle="1">
    <w:name w:val="Заголовок 4 Знак"/>
    <w:basedOn w:val="DefaultParagraphFont"/>
    <w:link w:val="4"/>
    <w:semiHidden/>
    <w:qFormat/>
    <w:rsid w:val="00ee5445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4"/>
      <w:szCs w:val="24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eastAsia="Times New Roman" w:cs="Times New Roman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eastAsia="Times New Roman" w:cs="Times New Roman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rsid w:val="00015b35"/>
    <w:pPr>
      <w:suppressAutoHyphens w:val="true"/>
      <w:spacing w:before="0" w:after="120"/>
    </w:pPr>
    <w:rPr>
      <w:lang w:eastAsia="ar-SA"/>
    </w:rPr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Header"/>
    <w:basedOn w:val="Normal"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Style19">
    <w:name w:val="Footer"/>
    <w:basedOn w:val="Normal"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/>
  </w:style>
  <w:style w:type="paragraph" w:styleId="BodyTextIndent2">
    <w:name w:val="Body Text Indent 2"/>
    <w:basedOn w:val="Normal"/>
    <w:qFormat/>
    <w:rsid w:val="00783623"/>
    <w:pPr>
      <w:ind w:firstLine="709"/>
      <w:jc w:val="both"/>
    </w:pPr>
    <w:rPr/>
  </w:style>
  <w:style w:type="paragraph" w:styleId="Style20">
    <w:name w:val="Body Text Indent"/>
    <w:basedOn w:val="Normal"/>
    <w:rsid w:val="00015b35"/>
    <w:pPr>
      <w:spacing w:before="0" w:after="120"/>
      <w:ind w:left="283" w:hanging="0"/>
    </w:pPr>
    <w:rPr/>
  </w:style>
  <w:style w:type="paragraph" w:styleId="Style21" w:customStyle="1">
    <w:name w:val="Знак"/>
    <w:basedOn w:val="Normal"/>
    <w:qFormat/>
    <w:rsid w:val="00b274c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22" w:customStyle="1">
    <w:name w:val="Текст документа"/>
    <w:basedOn w:val="NormalWeb"/>
    <w:link w:val="af1"/>
    <w:autoRedefine/>
    <w:qFormat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paragraph" w:styleId="PlainText">
    <w:name w:val="Plain Text"/>
    <w:basedOn w:val="Normal"/>
    <w:link w:val="af3"/>
    <w:unhideWhenUsed/>
    <w:qFormat/>
    <w:rsid w:val="00d82078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5837e2"/>
    <w:pPr>
      <w:spacing w:lineRule="auto" w:line="276" w:before="0" w:after="0"/>
      <w:ind w:left="720" w:hanging="0"/>
      <w:contextualSpacing/>
    </w:pPr>
    <w:rPr>
      <w:rFonts w:eastAsia="Calibri"/>
      <w:szCs w:val="22"/>
      <w:lang w:eastAsia="en-US"/>
    </w:rPr>
  </w:style>
  <w:style w:type="paragraph" w:styleId="Style23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843951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C402B-8D09-4E77-BAE4-3C474F4B0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LibreOffice/5.4.6.2$Windows_x86 LibreOffice_project/4014ce260a04f1026ba855d3b8d91541c224eab8</Application>
  <Pages>1</Pages>
  <Words>387</Words>
  <Characters>1669</Characters>
  <CharactersWithSpaces>1992</CharactersWithSpaces>
  <Paragraphs>125</Paragraphs>
  <Company>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2021-02-15T08:05:00Z</dcterms:created>
  <dc:creator>Обиход Владимир Анатольевич</dc:creator>
  <dc:description/>
  <dc:language>ru-RU</dc:language>
  <cp:lastModifiedBy/>
  <cp:lastPrinted>2021-02-09T13:45:00Z</cp:lastPrinted>
  <dcterms:modified xsi:type="dcterms:W3CDTF">2021-02-15T16:54:58Z</dcterms:modified>
  <cp:revision>5</cp:revision>
  <dc:subject/>
  <dc:title>Пенсии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PFR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